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980" w:rsidRPr="00E868A1" w:rsidRDefault="00E95980" w:rsidP="00E868A1">
      <w:pPr>
        <w:spacing w:after="0" w:line="360" w:lineRule="auto"/>
        <w:ind w:left="0" w:firstLine="0"/>
        <w:jc w:val="center"/>
        <w:rPr>
          <w:color w:val="auto"/>
          <w:szCs w:val="24"/>
          <w:lang w:val="en-US"/>
        </w:rPr>
      </w:pPr>
      <w:bookmarkStart w:id="0" w:name="_GoBack"/>
      <w:bookmarkEnd w:id="0"/>
      <w:r w:rsidRPr="00200C31">
        <w:rPr>
          <w:b/>
          <w:szCs w:val="24"/>
        </w:rPr>
        <w:t>BAB I</w:t>
      </w:r>
      <w:bookmarkStart w:id="1" w:name="_Toc1548732"/>
    </w:p>
    <w:p w:rsidR="00E95980" w:rsidRPr="00200C31" w:rsidRDefault="00E95980" w:rsidP="00312361">
      <w:pPr>
        <w:spacing w:after="0" w:line="360" w:lineRule="auto"/>
        <w:ind w:left="0" w:right="134" w:firstLine="0"/>
        <w:jc w:val="center"/>
        <w:rPr>
          <w:b/>
          <w:szCs w:val="24"/>
        </w:rPr>
      </w:pPr>
      <w:r w:rsidRPr="00200C31">
        <w:rPr>
          <w:b/>
          <w:color w:val="auto"/>
          <w:szCs w:val="24"/>
        </w:rPr>
        <w:t>PENDAHULUAN</w:t>
      </w:r>
      <w:bookmarkEnd w:id="1"/>
    </w:p>
    <w:p w:rsidR="00E95980" w:rsidRPr="005C5B9D" w:rsidRDefault="00E95980" w:rsidP="00312361">
      <w:pPr>
        <w:spacing w:after="0" w:line="360" w:lineRule="auto"/>
        <w:ind w:left="0" w:right="71" w:firstLine="0"/>
        <w:jc w:val="center"/>
        <w:rPr>
          <w:color w:val="auto"/>
          <w:szCs w:val="24"/>
        </w:rPr>
      </w:pPr>
      <w:r w:rsidRPr="005C5B9D">
        <w:rPr>
          <w:color w:val="auto"/>
          <w:szCs w:val="24"/>
        </w:rPr>
        <w:t xml:space="preserve"> </w:t>
      </w:r>
    </w:p>
    <w:p w:rsidR="00E95980" w:rsidRDefault="00E95980" w:rsidP="00312361">
      <w:pPr>
        <w:pStyle w:val="Heading2"/>
        <w:numPr>
          <w:ilvl w:val="1"/>
          <w:numId w:val="5"/>
        </w:numPr>
        <w:spacing w:after="248" w:line="360" w:lineRule="auto"/>
        <w:jc w:val="left"/>
        <w:rPr>
          <w:rFonts w:ascii="Times New Roman" w:hAnsi="Times New Roman" w:cs="Times New Roman"/>
          <w:color w:val="auto"/>
          <w:sz w:val="24"/>
          <w:szCs w:val="24"/>
          <w:lang w:val="en-ID"/>
        </w:rPr>
      </w:pPr>
      <w:bookmarkStart w:id="2" w:name="_Toc1548733"/>
      <w:r w:rsidRPr="005C5B9D">
        <w:rPr>
          <w:rFonts w:ascii="Times New Roman" w:hAnsi="Times New Roman" w:cs="Times New Roman"/>
          <w:color w:val="auto"/>
          <w:sz w:val="24"/>
          <w:szCs w:val="24"/>
        </w:rPr>
        <w:t>LATAR BELAKANG</w:t>
      </w:r>
      <w:bookmarkEnd w:id="2"/>
      <w:r w:rsidRPr="005C5B9D">
        <w:rPr>
          <w:rFonts w:ascii="Times New Roman" w:hAnsi="Times New Roman" w:cs="Times New Roman"/>
          <w:color w:val="auto"/>
          <w:sz w:val="24"/>
          <w:szCs w:val="24"/>
        </w:rPr>
        <w:t xml:space="preserve"> </w:t>
      </w:r>
    </w:p>
    <w:p w:rsidR="00E95980" w:rsidRDefault="00E95980" w:rsidP="00312361">
      <w:pPr>
        <w:spacing w:line="360" w:lineRule="auto"/>
        <w:ind w:left="0" w:firstLine="720"/>
        <w:rPr>
          <w:lang w:val="en-ID"/>
        </w:rPr>
      </w:pPr>
      <w:r>
        <w:rPr>
          <w:lang w:val="en-ID"/>
        </w:rPr>
        <w:t>Kanker payudara masih menjadi beban kesehatan yang besar pada wanita di seluruh dunia, dengan perkiraan sekitar 232,670 kasus baru dan menjadi pen</w:t>
      </w:r>
      <w:r w:rsidR="00C43740">
        <w:rPr>
          <w:lang w:val="en-ID"/>
        </w:rPr>
        <w:t>yebab utama kematian pada wanita</w:t>
      </w:r>
      <w:r>
        <w:rPr>
          <w:lang w:val="en-ID"/>
        </w:rPr>
        <w:t xml:space="preserve"> di Amerika Serikat pada tahun 2014. </w:t>
      </w:r>
      <w:r w:rsidR="00F444F0">
        <w:rPr>
          <w:lang w:val="en-ID"/>
        </w:rPr>
        <w:t>Di Hong Kong terdapat lebi</w:t>
      </w:r>
      <w:r w:rsidR="00C43740">
        <w:rPr>
          <w:lang w:val="en-ID"/>
        </w:rPr>
        <w:t>h dari 3</w:t>
      </w:r>
      <w:r w:rsidR="009B5336">
        <w:rPr>
          <w:lang w:val="en-ID"/>
        </w:rPr>
        <w:t>,</w:t>
      </w:r>
      <w:r w:rsidR="00C43740">
        <w:rPr>
          <w:lang w:val="en-ID"/>
        </w:rPr>
        <w:t xml:space="preserve">500 kasus baru pada tahun 2012 dan lebih dari 80% merupakan </w:t>
      </w:r>
      <w:r w:rsidR="00F444F0">
        <w:rPr>
          <w:lang w:val="en-ID"/>
        </w:rPr>
        <w:t>kanker stadium aw</w:t>
      </w:r>
      <w:r w:rsidR="000B774A">
        <w:rPr>
          <w:lang w:val="en-ID"/>
        </w:rPr>
        <w:t>al, dengan</w:t>
      </w:r>
      <w:r w:rsidR="00F444F0">
        <w:rPr>
          <w:lang w:val="en-ID"/>
        </w:rPr>
        <w:t xml:space="preserve"> 14% pasien berusia kurang dari 40 tahun saat </w:t>
      </w:r>
      <w:r w:rsidR="009B5336">
        <w:rPr>
          <w:lang w:val="en-ID"/>
        </w:rPr>
        <w:t>ter</w:t>
      </w:r>
      <w:r w:rsidR="00F444F0">
        <w:rPr>
          <w:lang w:val="en-ID"/>
        </w:rPr>
        <w:t xml:space="preserve">diagnosis. </w:t>
      </w:r>
      <w:r>
        <w:rPr>
          <w:lang w:val="en-ID"/>
        </w:rPr>
        <w:t xml:space="preserve">Tidak seperti kebanyakan kanker yang mulai berkembang pada usia akhir dekade kelima, kanker payudara mulai muncul pada </w:t>
      </w:r>
      <w:r w:rsidR="00C43740">
        <w:rPr>
          <w:lang w:val="en-ID"/>
        </w:rPr>
        <w:t xml:space="preserve">usia </w:t>
      </w:r>
      <w:r>
        <w:rPr>
          <w:lang w:val="en-ID"/>
        </w:rPr>
        <w:t>dekade ketiga</w:t>
      </w:r>
      <w:r w:rsidR="00C43740">
        <w:rPr>
          <w:lang w:val="en-ID"/>
        </w:rPr>
        <w:t xml:space="preserve">. Hal ini </w:t>
      </w:r>
      <w:r>
        <w:rPr>
          <w:lang w:val="en-ID"/>
        </w:rPr>
        <w:t xml:space="preserve">disebabkan karena </w:t>
      </w:r>
      <w:r w:rsidR="00C43740">
        <w:rPr>
          <w:lang w:val="en-ID"/>
        </w:rPr>
        <w:t xml:space="preserve">adanya </w:t>
      </w:r>
      <w:r>
        <w:rPr>
          <w:lang w:val="en-ID"/>
        </w:rPr>
        <w:t>efek hormon-hormon ovarian pada jaringan payudara. (Samavat</w:t>
      </w:r>
      <w:r w:rsidR="001720BE">
        <w:rPr>
          <w:lang w:val="en-ID"/>
        </w:rPr>
        <w:t xml:space="preserve"> </w:t>
      </w:r>
      <w:r w:rsidR="001720BE" w:rsidRPr="001720BE">
        <w:rPr>
          <w:i/>
          <w:lang w:val="en-ID"/>
        </w:rPr>
        <w:t>et al.</w:t>
      </w:r>
      <w:r w:rsidR="001720BE">
        <w:rPr>
          <w:lang w:val="en-ID"/>
        </w:rPr>
        <w:t xml:space="preserve">, 2014; Liem  </w:t>
      </w:r>
      <w:r w:rsidR="001720BE" w:rsidRPr="001720BE">
        <w:rPr>
          <w:i/>
          <w:lang w:val="en-ID"/>
        </w:rPr>
        <w:t>et al.</w:t>
      </w:r>
      <w:r w:rsidR="001720BE">
        <w:rPr>
          <w:lang w:val="en-ID"/>
        </w:rPr>
        <w:t>, 2015</w:t>
      </w:r>
      <w:r>
        <w:rPr>
          <w:lang w:val="en-ID"/>
        </w:rPr>
        <w:t>)</w:t>
      </w:r>
    </w:p>
    <w:p w:rsidR="0050643B" w:rsidRDefault="0050643B" w:rsidP="00312361">
      <w:pPr>
        <w:spacing w:line="360" w:lineRule="auto"/>
        <w:ind w:left="0" w:firstLine="720"/>
        <w:rPr>
          <w:lang w:val="en-ID"/>
        </w:rPr>
      </w:pPr>
    </w:p>
    <w:p w:rsidR="00FE7DE7" w:rsidRPr="0050643B" w:rsidRDefault="001A6107" w:rsidP="00312361">
      <w:pPr>
        <w:spacing w:line="360" w:lineRule="auto"/>
        <w:ind w:left="0" w:firstLine="720"/>
        <w:rPr>
          <w:color w:val="auto"/>
          <w:szCs w:val="24"/>
          <w:lang w:val="en-US"/>
        </w:rPr>
      </w:pPr>
      <w:r>
        <w:rPr>
          <w:color w:val="auto"/>
          <w:szCs w:val="24"/>
          <w:lang w:val="en-US"/>
        </w:rPr>
        <w:t>Menurut</w:t>
      </w:r>
      <w:r w:rsidR="00FE7DE7" w:rsidRPr="0050643B">
        <w:rPr>
          <w:color w:val="auto"/>
          <w:szCs w:val="24"/>
          <w:lang w:val="en-US"/>
        </w:rPr>
        <w:t xml:space="preserve"> </w:t>
      </w:r>
      <w:r w:rsidR="00FE7DE7" w:rsidRPr="0050643B">
        <w:rPr>
          <w:color w:val="auto"/>
          <w:szCs w:val="24"/>
        </w:rPr>
        <w:t>Pusat Data dan Informasi Kementerian Kesehatan R</w:t>
      </w:r>
      <w:r w:rsidR="0050643B">
        <w:rPr>
          <w:color w:val="auto"/>
          <w:szCs w:val="24"/>
          <w:lang w:val="en-US"/>
        </w:rPr>
        <w:t xml:space="preserve">epublik </w:t>
      </w:r>
      <w:r w:rsidR="00FE7DE7" w:rsidRPr="0050643B">
        <w:rPr>
          <w:color w:val="auto"/>
          <w:szCs w:val="24"/>
        </w:rPr>
        <w:t>I</w:t>
      </w:r>
      <w:r w:rsidR="0050643B">
        <w:rPr>
          <w:color w:val="auto"/>
          <w:szCs w:val="24"/>
          <w:lang w:val="en-US"/>
        </w:rPr>
        <w:t>ndonesia</w:t>
      </w:r>
      <w:r w:rsidR="0050643B" w:rsidRPr="0050643B">
        <w:rPr>
          <w:color w:val="auto"/>
          <w:szCs w:val="24"/>
          <w:lang w:val="en-US"/>
        </w:rPr>
        <w:t xml:space="preserve"> tahun 2015</w:t>
      </w:r>
      <w:r w:rsidR="00FE7DE7" w:rsidRPr="0050643B">
        <w:rPr>
          <w:color w:val="auto"/>
          <w:szCs w:val="24"/>
          <w:lang w:val="en-US"/>
        </w:rPr>
        <w:t xml:space="preserve">, </w:t>
      </w:r>
      <w:r w:rsidR="00FE7DE7" w:rsidRPr="0050643B">
        <w:rPr>
          <w:color w:val="auto"/>
          <w:szCs w:val="24"/>
        </w:rPr>
        <w:t>kanker payudara</w:t>
      </w:r>
      <w:r w:rsidR="00FE7DE7" w:rsidRPr="0050643B">
        <w:rPr>
          <w:color w:val="auto"/>
          <w:szCs w:val="24"/>
          <w:lang w:val="en-US"/>
        </w:rPr>
        <w:t xml:space="preserve"> menjadi penyakit kanker terba</w:t>
      </w:r>
      <w:r w:rsidR="004C17A5">
        <w:rPr>
          <w:color w:val="auto"/>
          <w:szCs w:val="24"/>
          <w:lang w:val="en-US"/>
        </w:rPr>
        <w:t>n</w:t>
      </w:r>
      <w:r w:rsidR="00FE7DE7" w:rsidRPr="0050643B">
        <w:rPr>
          <w:color w:val="auto"/>
          <w:szCs w:val="24"/>
          <w:lang w:val="en-US"/>
        </w:rPr>
        <w:t>yak berturut-turut sejak tahun 2010</w:t>
      </w:r>
      <w:r w:rsidR="0050643B">
        <w:rPr>
          <w:color w:val="auto"/>
          <w:szCs w:val="24"/>
          <w:lang w:val="en-US"/>
        </w:rPr>
        <w:t xml:space="preserve"> sampai 2013</w:t>
      </w:r>
      <w:r w:rsidR="00FE7DE7" w:rsidRPr="0050643B">
        <w:rPr>
          <w:color w:val="auto"/>
          <w:szCs w:val="24"/>
          <w:lang w:val="en-US"/>
        </w:rPr>
        <w:t xml:space="preserve"> dengan </w:t>
      </w:r>
      <w:r w:rsidR="00FE7DE7" w:rsidRPr="0050643B">
        <w:rPr>
          <w:color w:val="auto"/>
          <w:szCs w:val="24"/>
        </w:rPr>
        <w:t xml:space="preserve"> jumlah kasus baru serta jumlah kematian akibat kanker tersebut terus meningkat</w:t>
      </w:r>
      <w:r w:rsidR="00D47FC9">
        <w:rPr>
          <w:color w:val="auto"/>
          <w:szCs w:val="24"/>
          <w:lang w:val="en-US"/>
        </w:rPr>
        <w:t xml:space="preserve"> yaitu a</w:t>
      </w:r>
      <w:r w:rsidR="0050643B" w:rsidRPr="0050643B">
        <w:rPr>
          <w:color w:val="auto"/>
          <w:szCs w:val="24"/>
          <w:lang w:val="en-US"/>
        </w:rPr>
        <w:t xml:space="preserve">ngka kejadian </w:t>
      </w:r>
      <w:r w:rsidR="0050643B" w:rsidRPr="0050643B">
        <w:rPr>
          <w:color w:val="auto"/>
          <w:szCs w:val="24"/>
          <w:shd w:val="clear" w:color="auto" w:fill="FFFFFF"/>
        </w:rPr>
        <w:t>42,1 per 100.000 penduduk dengan rata-rata kematian 17 per 100.000 penduduk</w:t>
      </w:r>
      <w:r w:rsidR="00FE7DE7" w:rsidRPr="0050643B">
        <w:rPr>
          <w:color w:val="auto"/>
          <w:szCs w:val="24"/>
        </w:rPr>
        <w:t>.</w:t>
      </w:r>
      <w:r w:rsidR="00FE7DE7" w:rsidRPr="0050643B">
        <w:rPr>
          <w:color w:val="auto"/>
          <w:szCs w:val="24"/>
          <w:lang w:val="en-US"/>
        </w:rPr>
        <w:t xml:space="preserve">  P</w:t>
      </w:r>
      <w:r w:rsidR="00FE7DE7" w:rsidRPr="0050643B">
        <w:rPr>
          <w:color w:val="auto"/>
          <w:szCs w:val="24"/>
        </w:rPr>
        <w:t xml:space="preserve">revalensi </w:t>
      </w:r>
      <w:r w:rsidR="00FE7DE7" w:rsidRPr="0050643B">
        <w:rPr>
          <w:color w:val="auto"/>
          <w:szCs w:val="24"/>
          <w:lang w:val="en-US"/>
        </w:rPr>
        <w:t>tertinggi adalah di</w:t>
      </w:r>
      <w:r w:rsidR="00FE7DE7" w:rsidRPr="0050643B">
        <w:rPr>
          <w:color w:val="auto"/>
          <w:szCs w:val="24"/>
        </w:rPr>
        <w:t xml:space="preserve"> </w:t>
      </w:r>
      <w:r w:rsidR="00817115">
        <w:rPr>
          <w:color w:val="auto"/>
          <w:szCs w:val="24"/>
          <w:lang w:val="en-US"/>
        </w:rPr>
        <w:t xml:space="preserve">provinsi </w:t>
      </w:r>
      <w:r w:rsidR="00FE7DE7" w:rsidRPr="0050643B">
        <w:rPr>
          <w:color w:val="auto"/>
          <w:szCs w:val="24"/>
        </w:rPr>
        <w:t>D.I. Yogyakarta sebesar 2,4%</w:t>
      </w:r>
      <w:r w:rsidR="0050643B">
        <w:rPr>
          <w:color w:val="auto"/>
          <w:szCs w:val="24"/>
        </w:rPr>
        <w:t>, dan b</w:t>
      </w:r>
      <w:r w:rsidR="00FE7DE7" w:rsidRPr="0050643B">
        <w:rPr>
          <w:color w:val="auto"/>
          <w:szCs w:val="24"/>
        </w:rPr>
        <w:t xml:space="preserve">erdasarkan estimasi jumlah penderita kanker payudara terbanyak terdapat </w:t>
      </w:r>
      <w:r w:rsidR="00FE7DE7" w:rsidRPr="0050643B">
        <w:rPr>
          <w:color w:val="auto"/>
          <w:szCs w:val="24"/>
          <w:lang w:val="en-US"/>
        </w:rPr>
        <w:t>di</w:t>
      </w:r>
      <w:r w:rsidR="00FE7DE7" w:rsidRPr="0050643B">
        <w:rPr>
          <w:color w:val="auto"/>
          <w:szCs w:val="24"/>
        </w:rPr>
        <w:t xml:space="preserve"> </w:t>
      </w:r>
      <w:r w:rsidR="00817115">
        <w:rPr>
          <w:color w:val="auto"/>
          <w:szCs w:val="24"/>
          <w:lang w:val="en-US"/>
        </w:rPr>
        <w:t xml:space="preserve">provinsi </w:t>
      </w:r>
      <w:r w:rsidR="00FE7DE7" w:rsidRPr="0050643B">
        <w:rPr>
          <w:color w:val="auto"/>
          <w:szCs w:val="24"/>
        </w:rPr>
        <w:t xml:space="preserve">Jawa Timur dan Jawa Tengah. </w:t>
      </w:r>
      <w:r w:rsidR="0050643B">
        <w:rPr>
          <w:color w:val="auto"/>
          <w:szCs w:val="24"/>
          <w:lang w:val="en-US"/>
        </w:rPr>
        <w:t>(Kemenkes RI, 2015)</w:t>
      </w:r>
    </w:p>
    <w:p w:rsidR="00FE7DE7" w:rsidRPr="00121B6A" w:rsidRDefault="00FE7DE7" w:rsidP="00312361">
      <w:pPr>
        <w:spacing w:line="360" w:lineRule="auto"/>
        <w:ind w:left="0" w:firstLine="0"/>
        <w:rPr>
          <w:color w:val="FF0000"/>
          <w:lang w:val="en-ID"/>
        </w:rPr>
      </w:pPr>
    </w:p>
    <w:p w:rsidR="00E95980" w:rsidRDefault="00E95980" w:rsidP="00312361">
      <w:pPr>
        <w:spacing w:line="360" w:lineRule="auto"/>
        <w:ind w:left="0" w:firstLine="720"/>
        <w:rPr>
          <w:lang w:val="en-ID"/>
        </w:rPr>
      </w:pPr>
      <w:r>
        <w:rPr>
          <w:lang w:val="en-ID"/>
        </w:rPr>
        <w:t>Meskipun berbagai prosedur telah tersedia untuk diagnosis, prognosis, dan manajemen terapi kanker payudara, para peneliti masih bekerja secara intensif mengenai p</w:t>
      </w:r>
      <w:r w:rsidR="00C43740">
        <w:rPr>
          <w:lang w:val="en-ID"/>
        </w:rPr>
        <w:t xml:space="preserve">enyakit ini dalam rangka </w:t>
      </w:r>
      <w:r>
        <w:rPr>
          <w:lang w:val="en-ID"/>
        </w:rPr>
        <w:t xml:space="preserve">meningkatkan kualitas hidup penderita kanker payudara. Beberapa faktor risiko kanker payudara yang telah diketahui berhubungan dengan kadar estrogen endogen, sehingga efek estrogen pada karsinogenesis </w:t>
      </w:r>
      <w:r>
        <w:rPr>
          <w:lang w:val="en-ID"/>
        </w:rPr>
        <w:lastRenderedPageBreak/>
        <w:t>payudara telah menjadi perhatian yang besar dalam dua dekade terakhir, dengan fakta mengarah bahwa estrogen memainkan peran kausal dalam etiologi kanker payudara. (</w:t>
      </w:r>
      <w:r w:rsidR="00BF4B95">
        <w:rPr>
          <w:lang w:val="en-ID"/>
        </w:rPr>
        <w:t>Gam</w:t>
      </w:r>
      <w:r w:rsidR="001720BE">
        <w:rPr>
          <w:lang w:val="en-ID"/>
        </w:rPr>
        <w:t xml:space="preserve">, 2012; </w:t>
      </w:r>
      <w:r>
        <w:rPr>
          <w:lang w:val="en-ID"/>
        </w:rPr>
        <w:t>Althuis</w:t>
      </w:r>
      <w:r w:rsidR="001720BE">
        <w:rPr>
          <w:lang w:val="en-ID"/>
        </w:rPr>
        <w:t xml:space="preserve"> </w:t>
      </w:r>
      <w:r w:rsidR="001720BE" w:rsidRPr="001720BE">
        <w:rPr>
          <w:i/>
          <w:lang w:val="en-ID"/>
        </w:rPr>
        <w:t>et al.</w:t>
      </w:r>
      <w:r>
        <w:rPr>
          <w:lang w:val="en-ID"/>
        </w:rPr>
        <w:t>, 2004)</w:t>
      </w:r>
    </w:p>
    <w:p w:rsidR="00E95980" w:rsidRDefault="00E95980" w:rsidP="00312361">
      <w:pPr>
        <w:spacing w:line="360" w:lineRule="auto"/>
        <w:ind w:left="0" w:firstLine="0"/>
        <w:rPr>
          <w:lang w:val="en-ID"/>
        </w:rPr>
      </w:pPr>
    </w:p>
    <w:p w:rsidR="00E95980" w:rsidRDefault="00C43740" w:rsidP="00312361">
      <w:pPr>
        <w:spacing w:line="360" w:lineRule="auto"/>
        <w:ind w:left="0" w:firstLine="720"/>
        <w:rPr>
          <w:lang w:val="en-ID"/>
        </w:rPr>
      </w:pPr>
      <w:r>
        <w:rPr>
          <w:lang w:val="en-ID"/>
        </w:rPr>
        <w:t>S</w:t>
      </w:r>
      <w:r w:rsidR="000B774A">
        <w:rPr>
          <w:lang w:val="en-ID"/>
        </w:rPr>
        <w:t>tudi analisis</w:t>
      </w:r>
      <w:r w:rsidR="00E95980">
        <w:rPr>
          <w:lang w:val="en-ID"/>
        </w:rPr>
        <w:t xml:space="preserve"> </w:t>
      </w:r>
      <w:r w:rsidR="001A6107">
        <w:rPr>
          <w:lang w:val="en-ID"/>
        </w:rPr>
        <w:t xml:space="preserve">terhadap </w:t>
      </w:r>
      <w:r w:rsidR="00E95980">
        <w:rPr>
          <w:lang w:val="en-ID"/>
        </w:rPr>
        <w:t>9 penelitian prospektif pada 663 wanita dengan kanker payudara yang tidak pernah mengg</w:t>
      </w:r>
      <w:r>
        <w:rPr>
          <w:lang w:val="en-ID"/>
        </w:rPr>
        <w:t xml:space="preserve">unakan hormon seks eksternal, </w:t>
      </w:r>
      <w:r w:rsidR="00E95980">
        <w:rPr>
          <w:lang w:val="en-ID"/>
        </w:rPr>
        <w:t>menyebutkan bahwa risiko kanker payudara me</w:t>
      </w:r>
      <w:r w:rsidR="000B774A">
        <w:rPr>
          <w:lang w:val="en-ID"/>
        </w:rPr>
        <w:t>ningkat secara signifikan pada wanita dengan</w:t>
      </w:r>
      <w:r w:rsidR="00E95980">
        <w:rPr>
          <w:lang w:val="en-ID"/>
        </w:rPr>
        <w:t xml:space="preserve"> kadar </w:t>
      </w:r>
      <w:r w:rsidR="00E95980" w:rsidRPr="00FD5690">
        <w:rPr>
          <w:lang w:val="en-ID"/>
        </w:rPr>
        <w:t>estradiol</w:t>
      </w:r>
      <w:r w:rsidR="00E95980">
        <w:rPr>
          <w:lang w:val="en-ID"/>
        </w:rPr>
        <w:t xml:space="preserve"> </w:t>
      </w:r>
      <w:r w:rsidR="00E95980" w:rsidRPr="00FD5690">
        <w:rPr>
          <w:lang w:val="en-ID"/>
        </w:rPr>
        <w:t>total, estradiol</w:t>
      </w:r>
      <w:r w:rsidR="00E95980">
        <w:rPr>
          <w:lang w:val="en-ID"/>
        </w:rPr>
        <w:t xml:space="preserve"> bebas</w:t>
      </w:r>
      <w:r w:rsidR="00E95980" w:rsidRPr="00FD5690">
        <w:rPr>
          <w:lang w:val="en-ID"/>
        </w:rPr>
        <w:t xml:space="preserve">, </w:t>
      </w:r>
      <w:r w:rsidR="00E95980" w:rsidRPr="00F444F0">
        <w:rPr>
          <w:i/>
          <w:lang w:val="en-ID"/>
        </w:rPr>
        <w:t>estrone</w:t>
      </w:r>
      <w:r w:rsidR="00E95980" w:rsidRPr="00FD5690">
        <w:rPr>
          <w:lang w:val="en-ID"/>
        </w:rPr>
        <w:t xml:space="preserve">, </w:t>
      </w:r>
      <w:r w:rsidR="00E95980" w:rsidRPr="00F444F0">
        <w:rPr>
          <w:i/>
          <w:lang w:val="en-ID"/>
        </w:rPr>
        <w:t>estrone-sulfate</w:t>
      </w:r>
      <w:r w:rsidR="00E95980" w:rsidRPr="00FD5690">
        <w:rPr>
          <w:lang w:val="en-ID"/>
        </w:rPr>
        <w:t xml:space="preserve">, </w:t>
      </w:r>
      <w:r w:rsidR="00E95980" w:rsidRPr="00F444F0">
        <w:rPr>
          <w:i/>
          <w:lang w:val="en-ID"/>
        </w:rPr>
        <w:t>androstenedione</w:t>
      </w:r>
      <w:r w:rsidR="00E95980" w:rsidRPr="00FD5690">
        <w:rPr>
          <w:lang w:val="en-ID"/>
        </w:rPr>
        <w:t xml:space="preserve">, </w:t>
      </w:r>
      <w:r w:rsidR="00E95980" w:rsidRPr="00F444F0">
        <w:rPr>
          <w:i/>
          <w:lang w:val="en-ID"/>
        </w:rPr>
        <w:t>dehydroepiandrosterone</w:t>
      </w:r>
      <w:r w:rsidR="00E95980" w:rsidRPr="00FD5690">
        <w:rPr>
          <w:lang w:val="en-ID"/>
        </w:rPr>
        <w:t xml:space="preserve"> (DHEA), </w:t>
      </w:r>
      <w:r w:rsidR="00E95980" w:rsidRPr="00F444F0">
        <w:rPr>
          <w:i/>
          <w:lang w:val="en-ID"/>
        </w:rPr>
        <w:t>dehydroepiandrosterone sulfate</w:t>
      </w:r>
      <w:r w:rsidR="00E95980">
        <w:rPr>
          <w:lang w:val="en-ID"/>
        </w:rPr>
        <w:t xml:space="preserve"> (DHEAS), dan</w:t>
      </w:r>
      <w:r w:rsidR="00E95980" w:rsidRPr="00FD5690">
        <w:rPr>
          <w:lang w:val="en-ID"/>
        </w:rPr>
        <w:t xml:space="preserve"> </w:t>
      </w:r>
      <w:r w:rsidR="001720BE">
        <w:rPr>
          <w:lang w:val="en-ID"/>
        </w:rPr>
        <w:t xml:space="preserve">testosterone  yang lebih tinggi. (Samavat </w:t>
      </w:r>
      <w:r w:rsidR="001720BE" w:rsidRPr="001720BE">
        <w:rPr>
          <w:i/>
          <w:lang w:val="en-ID"/>
        </w:rPr>
        <w:t>et al.</w:t>
      </w:r>
      <w:r w:rsidR="001720BE">
        <w:rPr>
          <w:lang w:val="en-ID"/>
        </w:rPr>
        <w:t>, 2014</w:t>
      </w:r>
      <w:r w:rsidR="00E95980">
        <w:rPr>
          <w:lang w:val="en-ID"/>
        </w:rPr>
        <w:t>)</w:t>
      </w:r>
    </w:p>
    <w:p w:rsidR="00E95980" w:rsidRDefault="00E95980" w:rsidP="00312361">
      <w:pPr>
        <w:spacing w:line="360" w:lineRule="auto"/>
        <w:ind w:left="0" w:firstLine="0"/>
        <w:rPr>
          <w:lang w:val="en-ID"/>
        </w:rPr>
      </w:pPr>
    </w:p>
    <w:p w:rsidR="00E95980" w:rsidRPr="00FD5690" w:rsidRDefault="001A41B5" w:rsidP="00312361">
      <w:pPr>
        <w:spacing w:line="360" w:lineRule="auto"/>
        <w:ind w:left="0" w:firstLine="720"/>
        <w:rPr>
          <w:lang w:val="en-ID"/>
        </w:rPr>
      </w:pPr>
      <w:r>
        <w:rPr>
          <w:lang w:val="en-ID"/>
        </w:rPr>
        <w:t xml:space="preserve">Kabuto </w:t>
      </w:r>
      <w:r w:rsidRPr="001A41B5">
        <w:rPr>
          <w:i/>
          <w:lang w:val="en-ID"/>
        </w:rPr>
        <w:t>et al</w:t>
      </w:r>
      <w:r w:rsidR="001720BE">
        <w:rPr>
          <w:i/>
          <w:lang w:val="en-ID"/>
        </w:rPr>
        <w:t>.</w:t>
      </w:r>
      <w:r>
        <w:rPr>
          <w:lang w:val="en-ID"/>
        </w:rPr>
        <w:t xml:space="preserve"> dalam s</w:t>
      </w:r>
      <w:r w:rsidR="00E95980">
        <w:rPr>
          <w:lang w:val="en-ID"/>
        </w:rPr>
        <w:t>tudi prospektif</w:t>
      </w:r>
      <w:r>
        <w:rPr>
          <w:lang w:val="en-ID"/>
        </w:rPr>
        <w:t>nya</w:t>
      </w:r>
      <w:r w:rsidR="00E95980">
        <w:rPr>
          <w:lang w:val="en-ID"/>
        </w:rPr>
        <w:t xml:space="preserve"> di Jepang menyebutkan</w:t>
      </w:r>
      <w:r>
        <w:rPr>
          <w:lang w:val="en-ID"/>
        </w:rPr>
        <w:t xml:space="preserve"> terdapat</w:t>
      </w:r>
      <w:r w:rsidR="00E95980">
        <w:rPr>
          <w:lang w:val="en-ID"/>
        </w:rPr>
        <w:t xml:space="preserve"> asosiasi positif dari estradiol dengan risiko kanker payudara, meskipun terdapat bukti bahwa wanita Jepang memiliki kadar estradiol lebih rendah dibanding dengan wanita kaukasia. Studi ini menyebutkan bahwa kadar estrogen dalam darah sebelum terdiagnosis pada wanita yang kemudian mengalami kanker payudara lebih tinggi dibandingkan yang tidak mengalami kanker payudara. Rentang </w:t>
      </w:r>
      <w:r w:rsidR="00C43740">
        <w:rPr>
          <w:lang w:val="en-ID"/>
        </w:rPr>
        <w:t xml:space="preserve">waktu </w:t>
      </w:r>
      <w:r w:rsidR="00E95980">
        <w:rPr>
          <w:lang w:val="en-ID"/>
        </w:rPr>
        <w:t xml:space="preserve">dari pengambilan sampel darah sampai </w:t>
      </w:r>
      <w:r w:rsidR="00C43740">
        <w:rPr>
          <w:lang w:val="en-ID"/>
        </w:rPr>
        <w:t>ter</w:t>
      </w:r>
      <w:r w:rsidR="00E95980">
        <w:rPr>
          <w:lang w:val="en-ID"/>
        </w:rPr>
        <w:t>diagnosis</w:t>
      </w:r>
      <w:r w:rsidR="00C43740">
        <w:rPr>
          <w:lang w:val="en-ID"/>
        </w:rPr>
        <w:t xml:space="preserve"> kanker payudara</w:t>
      </w:r>
      <w:r w:rsidR="00E95980">
        <w:rPr>
          <w:lang w:val="en-ID"/>
        </w:rPr>
        <w:t xml:space="preserve"> adalah 2 tahun sampai 13.6 tahun. (Kabuto</w:t>
      </w:r>
      <w:r w:rsidR="001720BE">
        <w:rPr>
          <w:lang w:val="en-ID"/>
        </w:rPr>
        <w:t xml:space="preserve"> </w:t>
      </w:r>
      <w:r w:rsidR="001720BE" w:rsidRPr="001720BE">
        <w:rPr>
          <w:i/>
          <w:lang w:val="en-ID"/>
        </w:rPr>
        <w:t>et al.</w:t>
      </w:r>
      <w:r w:rsidR="00E95980">
        <w:rPr>
          <w:lang w:val="en-ID"/>
        </w:rPr>
        <w:t>, 2019)</w:t>
      </w:r>
    </w:p>
    <w:p w:rsidR="00E95980" w:rsidRDefault="00E95980" w:rsidP="00312361">
      <w:pPr>
        <w:spacing w:line="360" w:lineRule="auto"/>
        <w:ind w:left="0" w:firstLine="0"/>
        <w:rPr>
          <w:lang w:val="en-ID"/>
        </w:rPr>
      </w:pPr>
    </w:p>
    <w:p w:rsidR="00E95980" w:rsidRDefault="00BF4B95" w:rsidP="00CE7C1D">
      <w:pPr>
        <w:spacing w:line="360" w:lineRule="auto"/>
        <w:ind w:left="0" w:firstLine="720"/>
        <w:rPr>
          <w:lang w:val="en-ID"/>
        </w:rPr>
      </w:pPr>
      <w:r>
        <w:rPr>
          <w:lang w:val="en-ID"/>
        </w:rPr>
        <w:t xml:space="preserve">Berdasarkan status reseptor estrogen, </w:t>
      </w:r>
      <w:r w:rsidR="00E95980">
        <w:rPr>
          <w:lang w:val="en-ID"/>
        </w:rPr>
        <w:t xml:space="preserve">Zeleniuch-Jacquotte </w:t>
      </w:r>
      <w:r w:rsidR="00E95980" w:rsidRPr="001560C4">
        <w:rPr>
          <w:i/>
          <w:lang w:val="en-ID"/>
        </w:rPr>
        <w:t>et al</w:t>
      </w:r>
      <w:r w:rsidR="001720BE">
        <w:rPr>
          <w:i/>
          <w:lang w:val="en-ID"/>
        </w:rPr>
        <w:t>.</w:t>
      </w:r>
      <w:r w:rsidR="00E95980">
        <w:rPr>
          <w:lang w:val="en-ID"/>
        </w:rPr>
        <w:t xml:space="preserve"> (1995), Missmer </w:t>
      </w:r>
      <w:r w:rsidR="00E95980" w:rsidRPr="001560C4">
        <w:rPr>
          <w:i/>
          <w:lang w:val="en-ID"/>
        </w:rPr>
        <w:t>et al</w:t>
      </w:r>
      <w:r w:rsidR="001720BE">
        <w:rPr>
          <w:i/>
          <w:lang w:val="en-ID"/>
        </w:rPr>
        <w:t>.</w:t>
      </w:r>
      <w:r w:rsidR="00E95980">
        <w:rPr>
          <w:lang w:val="en-ID"/>
        </w:rPr>
        <w:t xml:space="preserve"> (2004), Baglietto </w:t>
      </w:r>
      <w:r w:rsidR="00E95980" w:rsidRPr="001560C4">
        <w:rPr>
          <w:i/>
          <w:lang w:val="en-ID"/>
        </w:rPr>
        <w:t>et al</w:t>
      </w:r>
      <w:r w:rsidR="001720BE">
        <w:rPr>
          <w:i/>
          <w:lang w:val="en-ID"/>
        </w:rPr>
        <w:t>.</w:t>
      </w:r>
      <w:r w:rsidR="00E95980" w:rsidRPr="001560C4">
        <w:rPr>
          <w:i/>
          <w:lang w:val="en-ID"/>
        </w:rPr>
        <w:t xml:space="preserve"> </w:t>
      </w:r>
      <w:r w:rsidR="00E95980">
        <w:rPr>
          <w:lang w:val="en-ID"/>
        </w:rPr>
        <w:t xml:space="preserve">(2010) dan Sieri </w:t>
      </w:r>
      <w:r w:rsidR="00E95980" w:rsidRPr="001560C4">
        <w:rPr>
          <w:i/>
          <w:lang w:val="en-ID"/>
        </w:rPr>
        <w:t>et al</w:t>
      </w:r>
      <w:r w:rsidR="001720BE">
        <w:rPr>
          <w:i/>
          <w:lang w:val="en-ID"/>
        </w:rPr>
        <w:t>.</w:t>
      </w:r>
      <w:r w:rsidR="00E95980" w:rsidRPr="001560C4">
        <w:rPr>
          <w:i/>
          <w:lang w:val="en-ID"/>
        </w:rPr>
        <w:t xml:space="preserve"> </w:t>
      </w:r>
      <w:r w:rsidR="00E95980">
        <w:rPr>
          <w:lang w:val="en-ID"/>
        </w:rPr>
        <w:t>(2009) menyebutkan bahwa estradiol berhubungan positif dengan risiko kanker payudara reseptor estrogen positif (ER+); dua dari empat studi</w:t>
      </w:r>
      <w:r>
        <w:rPr>
          <w:lang w:val="en-ID"/>
        </w:rPr>
        <w:t xml:space="preserve"> tersebut</w:t>
      </w:r>
      <w:r w:rsidR="00E95980">
        <w:rPr>
          <w:lang w:val="en-ID"/>
        </w:rPr>
        <w:t xml:space="preserve"> menemukan terdapat peningkatan risiko yang sama pada kanker payudara reseptor estrogen negatif (ER-) sedangkan dua studi lainnya menemukan tidak terdapat hubungan estradiol dengan risiko ka</w:t>
      </w:r>
      <w:r w:rsidR="00CE7C1D">
        <w:rPr>
          <w:lang w:val="en-ID"/>
        </w:rPr>
        <w:t>nker payudara ER-.  (Key, 2011)</w:t>
      </w:r>
    </w:p>
    <w:p w:rsidR="00E95980" w:rsidRDefault="00E95980" w:rsidP="00817115">
      <w:pPr>
        <w:spacing w:line="360" w:lineRule="auto"/>
        <w:ind w:left="0" w:firstLine="709"/>
        <w:rPr>
          <w:lang w:val="en-ID"/>
        </w:rPr>
      </w:pPr>
      <w:r>
        <w:rPr>
          <w:lang w:val="en-ID"/>
        </w:rPr>
        <w:t>Sekitar 2/3 k</w:t>
      </w:r>
      <w:r w:rsidR="001A41B5">
        <w:rPr>
          <w:lang w:val="en-ID"/>
        </w:rPr>
        <w:t>anker payudara merupakan ER+</w:t>
      </w:r>
      <w:r>
        <w:rPr>
          <w:lang w:val="en-ID"/>
        </w:rPr>
        <w:t xml:space="preserve"> dan responsif terhadap estrogen yang bersirkulasi dalam darah, sedangkan</w:t>
      </w:r>
      <w:r w:rsidR="00B92028">
        <w:rPr>
          <w:lang w:val="en-ID"/>
        </w:rPr>
        <w:t xml:space="preserve"> hampir seluruh</w:t>
      </w:r>
      <w:r w:rsidR="001A41B5">
        <w:rPr>
          <w:lang w:val="en-ID"/>
        </w:rPr>
        <w:t xml:space="preserve"> kasus ER-</w:t>
      </w:r>
      <w:r>
        <w:rPr>
          <w:lang w:val="en-ID"/>
        </w:rPr>
        <w:t xml:space="preserve"> resisten terhadap terapi endokrin. </w:t>
      </w:r>
      <w:r w:rsidR="00D70175">
        <w:rPr>
          <w:lang w:val="en-ID"/>
        </w:rPr>
        <w:t xml:space="preserve">Tindakan </w:t>
      </w:r>
      <w:r w:rsidR="00D70175" w:rsidRPr="003F6666">
        <w:rPr>
          <w:i/>
          <w:lang w:val="en-ID"/>
        </w:rPr>
        <w:t>oophorectomy</w:t>
      </w:r>
      <w:r w:rsidR="00D70175">
        <w:rPr>
          <w:i/>
          <w:lang w:val="en-ID"/>
        </w:rPr>
        <w:t xml:space="preserve"> </w:t>
      </w:r>
      <w:r w:rsidR="00D70175">
        <w:rPr>
          <w:lang w:val="en-ID"/>
        </w:rPr>
        <w:t xml:space="preserve">disebutkan dapat menurunkan insidensi </w:t>
      </w:r>
      <w:r w:rsidR="00D70175">
        <w:rPr>
          <w:lang w:val="en-ID"/>
        </w:rPr>
        <w:lastRenderedPageBreak/>
        <w:t>kanker payudara sampai 50% pada pembawa (karier) BRCA1; dan 80% kanker payudara yang muncul dari populasi ini merup</w:t>
      </w:r>
      <w:r w:rsidR="00B25EB0">
        <w:rPr>
          <w:lang w:val="en-ID"/>
        </w:rPr>
        <w:t xml:space="preserve">akan </w:t>
      </w:r>
      <w:r w:rsidR="00D47FC9">
        <w:rPr>
          <w:lang w:val="en-ID"/>
        </w:rPr>
        <w:t>ER- de</w:t>
      </w:r>
      <w:r w:rsidR="00D70175">
        <w:rPr>
          <w:lang w:val="en-ID"/>
        </w:rPr>
        <w:t xml:space="preserve">ngan subtipe </w:t>
      </w:r>
      <w:r w:rsidR="00D70175" w:rsidRPr="003F6666">
        <w:rPr>
          <w:i/>
          <w:lang w:val="en-ID"/>
        </w:rPr>
        <w:t>basal-like</w:t>
      </w:r>
      <w:r w:rsidR="00D70175">
        <w:rPr>
          <w:lang w:val="en-ID"/>
        </w:rPr>
        <w:t xml:space="preserve">. </w:t>
      </w:r>
      <w:r w:rsidR="001720BE">
        <w:rPr>
          <w:lang w:val="en-ID"/>
        </w:rPr>
        <w:t xml:space="preserve">(Samavat </w:t>
      </w:r>
      <w:r w:rsidR="001720BE" w:rsidRPr="001720BE">
        <w:rPr>
          <w:i/>
          <w:lang w:val="en-ID"/>
        </w:rPr>
        <w:t>et al.</w:t>
      </w:r>
      <w:r w:rsidR="001720BE">
        <w:rPr>
          <w:lang w:val="en-ID"/>
        </w:rPr>
        <w:t>, 201</w:t>
      </w:r>
      <w:r w:rsidR="001720BE" w:rsidRPr="00CE2591">
        <w:rPr>
          <w:lang w:val="en-ID"/>
        </w:rPr>
        <w:t>4</w:t>
      </w:r>
      <w:r w:rsidR="00CE2591">
        <w:rPr>
          <w:color w:val="auto"/>
          <w:lang w:val="en-ID"/>
        </w:rPr>
        <w:t xml:space="preserve">; </w:t>
      </w:r>
      <w:r w:rsidR="00CE2591" w:rsidRPr="002F5920">
        <w:rPr>
          <w:color w:val="auto"/>
          <w:lang w:val="en-ID"/>
        </w:rPr>
        <w:t xml:space="preserve">Lønning </w:t>
      </w:r>
      <w:r w:rsidR="00CE2591" w:rsidRPr="002F5920">
        <w:rPr>
          <w:i/>
          <w:color w:val="auto"/>
          <w:lang w:val="en-ID"/>
        </w:rPr>
        <w:t>et al</w:t>
      </w:r>
      <w:r w:rsidR="00CE2591">
        <w:rPr>
          <w:i/>
          <w:color w:val="auto"/>
          <w:lang w:val="en-ID"/>
        </w:rPr>
        <w:t>.</w:t>
      </w:r>
      <w:r w:rsidR="00CE2591">
        <w:rPr>
          <w:color w:val="auto"/>
          <w:lang w:val="en-ID"/>
        </w:rPr>
        <w:t>, 2011</w:t>
      </w:r>
      <w:r w:rsidR="00045361" w:rsidRPr="00CE2591">
        <w:rPr>
          <w:color w:val="auto"/>
          <w:lang w:val="en-ID"/>
        </w:rPr>
        <w:t>)</w:t>
      </w:r>
    </w:p>
    <w:p w:rsidR="002F5920" w:rsidRDefault="002F5920" w:rsidP="00312361">
      <w:pPr>
        <w:spacing w:after="200" w:line="360" w:lineRule="auto"/>
        <w:ind w:left="0" w:firstLine="0"/>
        <w:jc w:val="left"/>
        <w:rPr>
          <w:lang w:val="en-ID"/>
        </w:rPr>
      </w:pPr>
      <w:bookmarkStart w:id="3" w:name="_Toc1548734"/>
    </w:p>
    <w:p w:rsidR="00D70175" w:rsidRPr="002C46B9" w:rsidRDefault="001A6107" w:rsidP="00312361">
      <w:pPr>
        <w:spacing w:line="360" w:lineRule="auto"/>
        <w:ind w:left="0" w:firstLine="720"/>
        <w:rPr>
          <w:color w:val="auto"/>
          <w:lang w:val="en-ID"/>
        </w:rPr>
      </w:pPr>
      <w:r>
        <w:rPr>
          <w:color w:val="auto"/>
          <w:lang w:val="en-ID"/>
        </w:rPr>
        <w:t>I</w:t>
      </w:r>
      <w:r w:rsidR="00D70175" w:rsidRPr="002F5920">
        <w:rPr>
          <w:color w:val="auto"/>
          <w:lang w:val="en-ID"/>
        </w:rPr>
        <w:t>nhibisi dari aromatisasi estrogen lokal pada kanker payudara sebagai stra</w:t>
      </w:r>
      <w:r>
        <w:rPr>
          <w:color w:val="auto"/>
          <w:lang w:val="en-ID"/>
        </w:rPr>
        <w:t>tegi pencegahan kanker payudara telah disarankan karena kadar</w:t>
      </w:r>
      <w:r w:rsidRPr="002F5920">
        <w:rPr>
          <w:color w:val="auto"/>
          <w:lang w:val="en-ID"/>
        </w:rPr>
        <w:t xml:space="preserve"> estrogen lokal pada jaringan payudara normal ataupun tumor lebih tinggi dibanding </w:t>
      </w:r>
      <w:r>
        <w:rPr>
          <w:color w:val="auto"/>
          <w:lang w:val="en-ID"/>
        </w:rPr>
        <w:t xml:space="preserve">kadar </w:t>
      </w:r>
      <w:r w:rsidRPr="002F5920">
        <w:rPr>
          <w:color w:val="auto"/>
          <w:lang w:val="en-ID"/>
        </w:rPr>
        <w:t>pad</w:t>
      </w:r>
      <w:r>
        <w:rPr>
          <w:color w:val="auto"/>
          <w:lang w:val="en-ID"/>
        </w:rPr>
        <w:t>a sirkulasi.</w:t>
      </w:r>
      <w:r w:rsidR="00D70175" w:rsidRPr="002F5920">
        <w:rPr>
          <w:color w:val="auto"/>
          <w:lang w:val="en-ID"/>
        </w:rPr>
        <w:t xml:space="preserve"> Namun hal ini disangkal oleh Lønning </w:t>
      </w:r>
      <w:r w:rsidR="00D70175" w:rsidRPr="002F5920">
        <w:rPr>
          <w:i/>
          <w:color w:val="auto"/>
          <w:lang w:val="en-ID"/>
        </w:rPr>
        <w:t>et al</w:t>
      </w:r>
      <w:r>
        <w:rPr>
          <w:i/>
          <w:color w:val="auto"/>
          <w:lang w:val="en-ID"/>
        </w:rPr>
        <w:t>.</w:t>
      </w:r>
      <w:r w:rsidR="00D70175" w:rsidRPr="002F5920">
        <w:rPr>
          <w:color w:val="auto"/>
          <w:lang w:val="en-ID"/>
        </w:rPr>
        <w:t xml:space="preserve">, yang menyebutkan bahwa keganasan tumor payudara disebabkan karena adanya paparan estrogen secara konstan yang bersirkulasi dalam darah melalui pengikat reseptor estrogen maupun melalui </w:t>
      </w:r>
      <w:r w:rsidR="00D70175" w:rsidRPr="002F5920">
        <w:rPr>
          <w:i/>
          <w:color w:val="auto"/>
          <w:lang w:val="en-ID"/>
        </w:rPr>
        <w:t>uptake</w:t>
      </w:r>
      <w:r w:rsidR="00D70175" w:rsidRPr="002F5920">
        <w:rPr>
          <w:color w:val="auto"/>
          <w:lang w:val="en-ID"/>
        </w:rPr>
        <w:t xml:space="preserve"> aktif dari estrogen. Estrogen yang bersirkulasi  merupakan penanda yang memadai adanya jarin</w:t>
      </w:r>
      <w:r>
        <w:rPr>
          <w:color w:val="auto"/>
          <w:lang w:val="en-ID"/>
        </w:rPr>
        <w:t>gan yang terpapar</w:t>
      </w:r>
      <w:r w:rsidR="00D70175" w:rsidRPr="002F5920">
        <w:rPr>
          <w:color w:val="auto"/>
          <w:lang w:val="en-ID"/>
        </w:rPr>
        <w:t>.</w:t>
      </w:r>
      <w:r>
        <w:rPr>
          <w:color w:val="auto"/>
          <w:lang w:val="en-ID"/>
        </w:rPr>
        <w:t xml:space="preserve"> (</w:t>
      </w:r>
      <w:r w:rsidRPr="002F5920">
        <w:rPr>
          <w:color w:val="auto"/>
          <w:lang w:val="en-ID"/>
        </w:rPr>
        <w:t xml:space="preserve">Lønning </w:t>
      </w:r>
      <w:r w:rsidRPr="002F5920">
        <w:rPr>
          <w:i/>
          <w:color w:val="auto"/>
          <w:lang w:val="en-ID"/>
        </w:rPr>
        <w:t>et al</w:t>
      </w:r>
      <w:r>
        <w:rPr>
          <w:i/>
          <w:color w:val="auto"/>
          <w:lang w:val="en-ID"/>
        </w:rPr>
        <w:t>.</w:t>
      </w:r>
      <w:r>
        <w:rPr>
          <w:color w:val="auto"/>
          <w:lang w:val="en-ID"/>
        </w:rPr>
        <w:t xml:space="preserve">, 2009; </w:t>
      </w:r>
      <w:r w:rsidRPr="001A6107">
        <w:rPr>
          <w:lang w:val="en-ID"/>
        </w:rPr>
        <w:t xml:space="preserve">Hankinson </w:t>
      </w:r>
      <w:r w:rsidRPr="001A6107">
        <w:rPr>
          <w:i/>
          <w:lang w:val="en-ID"/>
        </w:rPr>
        <w:t>et al.</w:t>
      </w:r>
      <w:r>
        <w:rPr>
          <w:lang w:val="en-ID"/>
        </w:rPr>
        <w:t>, 2007</w:t>
      </w:r>
      <w:r>
        <w:rPr>
          <w:color w:val="auto"/>
          <w:lang w:val="en-ID"/>
        </w:rPr>
        <w:t>)</w:t>
      </w:r>
    </w:p>
    <w:p w:rsidR="000B774A" w:rsidRDefault="000B774A" w:rsidP="00312361">
      <w:pPr>
        <w:spacing w:after="200" w:line="360" w:lineRule="auto"/>
        <w:ind w:left="0" w:firstLine="0"/>
        <w:jc w:val="left"/>
        <w:rPr>
          <w:lang w:val="en-ID"/>
        </w:rPr>
      </w:pPr>
    </w:p>
    <w:p w:rsidR="00E95980" w:rsidRPr="00AD2BDE" w:rsidRDefault="000B774A" w:rsidP="00DE3101">
      <w:pPr>
        <w:spacing w:after="0" w:line="360" w:lineRule="auto"/>
        <w:ind w:left="0" w:right="125" w:firstLine="720"/>
        <w:rPr>
          <w:color w:val="auto"/>
          <w:szCs w:val="24"/>
          <w:lang w:val="en-US"/>
        </w:rPr>
      </w:pPr>
      <w:r>
        <w:rPr>
          <w:color w:val="auto"/>
          <w:szCs w:val="24"/>
          <w:lang w:val="en-US"/>
        </w:rPr>
        <w:t>Terapi target dan sesuai kebutuhan masing-masing pasien mer</w:t>
      </w:r>
      <w:r w:rsidR="001A6107">
        <w:rPr>
          <w:color w:val="auto"/>
          <w:szCs w:val="24"/>
          <w:lang w:val="en-US"/>
        </w:rPr>
        <w:t>upakan tren terbaru dalam penanganan</w:t>
      </w:r>
      <w:r>
        <w:rPr>
          <w:color w:val="auto"/>
          <w:szCs w:val="24"/>
          <w:lang w:val="en-US"/>
        </w:rPr>
        <w:t xml:space="preserve"> kanker payudara. Variabilitas dari angka survival dijelaskan oleh perbedaan kemampuan invasif tumor, kecepatan pertumbuhan, potensi metastasis, dan mekanisme lainnya. Untuk mengoptimalkan </w:t>
      </w:r>
      <w:r w:rsidR="001A6107">
        <w:rPr>
          <w:color w:val="auto"/>
          <w:szCs w:val="24"/>
          <w:lang w:val="en-US"/>
        </w:rPr>
        <w:t>terapi</w:t>
      </w:r>
      <w:r>
        <w:rPr>
          <w:color w:val="auto"/>
          <w:szCs w:val="24"/>
          <w:lang w:val="en-US"/>
        </w:rPr>
        <w:t xml:space="preserve">  bagi masing-masing</w:t>
      </w:r>
      <w:r w:rsidR="001A6107">
        <w:rPr>
          <w:color w:val="auto"/>
          <w:szCs w:val="24"/>
          <w:lang w:val="en-US"/>
        </w:rPr>
        <w:t xml:space="preserve"> pasien, telah tersedia faktor terukur saat diagnosis yang </w:t>
      </w:r>
      <w:r>
        <w:rPr>
          <w:color w:val="auto"/>
          <w:szCs w:val="24"/>
          <w:lang w:val="en-US"/>
        </w:rPr>
        <w:t xml:space="preserve">disebut faktor prognostik dan faktor prediktif. Ekspresi reseptor estrogen merupakan salah satu biomarker yang penting. Terapi </w:t>
      </w:r>
      <w:r w:rsidRPr="001A6107">
        <w:rPr>
          <w:i/>
          <w:color w:val="auto"/>
          <w:szCs w:val="24"/>
          <w:lang w:val="en-US"/>
        </w:rPr>
        <w:t xml:space="preserve">adjuvant </w:t>
      </w:r>
      <w:r w:rsidR="008E6FB5">
        <w:rPr>
          <w:color w:val="auto"/>
          <w:szCs w:val="24"/>
          <w:lang w:val="en-US"/>
        </w:rPr>
        <w:t xml:space="preserve">sistemik </w:t>
      </w:r>
      <w:r>
        <w:rPr>
          <w:color w:val="auto"/>
          <w:szCs w:val="24"/>
          <w:lang w:val="en-US"/>
        </w:rPr>
        <w:t xml:space="preserve">dengan hormonal terapi, kemoterapi, dan terapi  target biologi tidak diragukan lagi berhubungan dengan perbaikan </w:t>
      </w:r>
      <w:r w:rsidR="001A6107">
        <w:rPr>
          <w:color w:val="auto"/>
          <w:szCs w:val="24"/>
          <w:lang w:val="en-US"/>
        </w:rPr>
        <w:t xml:space="preserve">pada </w:t>
      </w:r>
      <w:r>
        <w:rPr>
          <w:color w:val="auto"/>
          <w:szCs w:val="24"/>
          <w:lang w:val="en-US"/>
        </w:rPr>
        <w:t xml:space="preserve">mortalitas kanker payudara. Terapi </w:t>
      </w:r>
      <w:r w:rsidRPr="001A6107">
        <w:rPr>
          <w:i/>
          <w:color w:val="auto"/>
          <w:szCs w:val="24"/>
          <w:lang w:val="en-US"/>
        </w:rPr>
        <w:t>adjuvant</w:t>
      </w:r>
      <w:r w:rsidR="008E6FB5">
        <w:rPr>
          <w:i/>
          <w:color w:val="auto"/>
          <w:szCs w:val="24"/>
          <w:lang w:val="en-US"/>
        </w:rPr>
        <w:t xml:space="preserve"> </w:t>
      </w:r>
      <w:r w:rsidR="008E6FB5">
        <w:rPr>
          <w:color w:val="auto"/>
          <w:szCs w:val="24"/>
          <w:lang w:val="en-US"/>
        </w:rPr>
        <w:t>sistemik</w:t>
      </w:r>
      <w:r>
        <w:rPr>
          <w:color w:val="auto"/>
          <w:szCs w:val="24"/>
          <w:lang w:val="en-US"/>
        </w:rPr>
        <w:t xml:space="preserve"> yang efektif meningkatkan </w:t>
      </w:r>
      <w:r w:rsidRPr="00CF6957">
        <w:rPr>
          <w:i/>
          <w:color w:val="auto"/>
          <w:szCs w:val="24"/>
          <w:lang w:val="en-US"/>
        </w:rPr>
        <w:t>relapse-free</w:t>
      </w:r>
      <w:r>
        <w:rPr>
          <w:color w:val="auto"/>
          <w:szCs w:val="24"/>
          <w:lang w:val="en-US"/>
        </w:rPr>
        <w:t xml:space="preserve"> dan angka survival secara keseluruhan.</w:t>
      </w:r>
      <w:r w:rsidR="0005236A">
        <w:rPr>
          <w:color w:val="auto"/>
          <w:szCs w:val="24"/>
          <w:lang w:val="en-US"/>
        </w:rPr>
        <w:t xml:space="preserve"> (Pribylova</w:t>
      </w:r>
      <w:r w:rsidR="002368A4">
        <w:rPr>
          <w:color w:val="auto"/>
          <w:szCs w:val="24"/>
          <w:lang w:val="en-US"/>
        </w:rPr>
        <w:t xml:space="preserve">  </w:t>
      </w:r>
      <w:r w:rsidR="002368A4" w:rsidRPr="002368A4">
        <w:rPr>
          <w:i/>
          <w:color w:val="auto"/>
          <w:szCs w:val="24"/>
          <w:lang w:val="en-US"/>
        </w:rPr>
        <w:t>et al.</w:t>
      </w:r>
      <w:r w:rsidR="0005236A">
        <w:rPr>
          <w:color w:val="auto"/>
          <w:szCs w:val="24"/>
          <w:lang w:val="en-US"/>
        </w:rPr>
        <w:t>, 2008)</w:t>
      </w:r>
      <w:r w:rsidR="00AD2BDE">
        <w:rPr>
          <w:color w:val="auto"/>
          <w:szCs w:val="24"/>
          <w:lang w:val="en-US"/>
        </w:rPr>
        <w:br w:type="page"/>
      </w:r>
      <w:r w:rsidR="00E95980" w:rsidRPr="00ED4E1D">
        <w:rPr>
          <w:b/>
          <w:color w:val="auto"/>
          <w:szCs w:val="24"/>
        </w:rPr>
        <w:lastRenderedPageBreak/>
        <w:t>1.2 RUMUSAN MASALAH</w:t>
      </w:r>
      <w:bookmarkEnd w:id="3"/>
      <w:r w:rsidR="00E95980" w:rsidRPr="00ED4E1D">
        <w:rPr>
          <w:b/>
          <w:color w:val="auto"/>
          <w:szCs w:val="24"/>
        </w:rPr>
        <w:t xml:space="preserve"> </w:t>
      </w:r>
    </w:p>
    <w:p w:rsidR="007040A7" w:rsidRDefault="00E95980" w:rsidP="007151CB">
      <w:pPr>
        <w:spacing w:after="0" w:line="360" w:lineRule="auto"/>
        <w:ind w:left="0" w:right="125" w:firstLine="712"/>
        <w:rPr>
          <w:color w:val="auto"/>
          <w:szCs w:val="24"/>
          <w:lang w:val="en-ID"/>
        </w:rPr>
      </w:pPr>
      <w:r w:rsidRPr="005C5B9D">
        <w:rPr>
          <w:color w:val="auto"/>
          <w:szCs w:val="24"/>
          <w:lang w:val="en-ID"/>
        </w:rPr>
        <w:t>A</w:t>
      </w:r>
      <w:r w:rsidR="002C46B9">
        <w:rPr>
          <w:color w:val="auto"/>
          <w:szCs w:val="24"/>
        </w:rPr>
        <w:t xml:space="preserve">pakah </w:t>
      </w:r>
      <w:r w:rsidRPr="005C5B9D">
        <w:rPr>
          <w:color w:val="auto"/>
          <w:szCs w:val="24"/>
          <w:lang w:val="en-ID"/>
        </w:rPr>
        <w:t>kemoterapi</w:t>
      </w:r>
      <w:r w:rsidRPr="005C5B9D">
        <w:rPr>
          <w:color w:val="auto"/>
          <w:szCs w:val="24"/>
        </w:rPr>
        <w:t xml:space="preserve"> </w:t>
      </w:r>
      <w:r w:rsidR="007040A7">
        <w:rPr>
          <w:color w:val="auto"/>
          <w:szCs w:val="24"/>
          <w:lang w:val="en-US"/>
        </w:rPr>
        <w:t xml:space="preserve">memiliki pengaruh </w:t>
      </w:r>
      <w:r>
        <w:rPr>
          <w:color w:val="auto"/>
          <w:szCs w:val="24"/>
          <w:lang w:val="en-ID"/>
        </w:rPr>
        <w:t>terhadap</w:t>
      </w:r>
      <w:r w:rsidR="0097310B">
        <w:rPr>
          <w:color w:val="auto"/>
          <w:szCs w:val="24"/>
        </w:rPr>
        <w:t xml:space="preserve"> kadar estradiol</w:t>
      </w:r>
      <w:r w:rsidR="0011631C">
        <w:rPr>
          <w:color w:val="auto"/>
          <w:szCs w:val="24"/>
        </w:rPr>
        <w:t xml:space="preserve"> pasien kanker payudara trip</w:t>
      </w:r>
      <w:r w:rsidRPr="005C5B9D">
        <w:rPr>
          <w:color w:val="auto"/>
          <w:szCs w:val="24"/>
        </w:rPr>
        <w:t>e</w:t>
      </w:r>
      <w:r w:rsidR="0011631C">
        <w:rPr>
          <w:color w:val="auto"/>
          <w:szCs w:val="24"/>
          <w:lang w:val="en-US"/>
        </w:rPr>
        <w:t>l</w:t>
      </w:r>
      <w:r w:rsidRPr="005C5B9D">
        <w:rPr>
          <w:color w:val="auto"/>
          <w:szCs w:val="24"/>
        </w:rPr>
        <w:t xml:space="preserve"> negatif</w:t>
      </w:r>
      <w:r>
        <w:rPr>
          <w:color w:val="auto"/>
          <w:szCs w:val="24"/>
          <w:lang w:val="en-ID"/>
        </w:rPr>
        <w:t xml:space="preserve"> di RSUD dr</w:t>
      </w:r>
      <w:r w:rsidR="007040A7">
        <w:rPr>
          <w:color w:val="auto"/>
          <w:szCs w:val="24"/>
          <w:lang w:val="en-ID"/>
        </w:rPr>
        <w:t>. Moewardi Surakarta</w:t>
      </w:r>
      <w:r>
        <w:rPr>
          <w:color w:val="auto"/>
          <w:szCs w:val="24"/>
          <w:lang w:val="en-ID"/>
        </w:rPr>
        <w:t>?</w:t>
      </w:r>
    </w:p>
    <w:p w:rsidR="00DE3101" w:rsidRPr="00801438" w:rsidRDefault="00DE3101" w:rsidP="00DE3101">
      <w:pPr>
        <w:spacing w:after="0" w:line="360" w:lineRule="auto"/>
        <w:ind w:left="421" w:right="125" w:firstLine="712"/>
        <w:rPr>
          <w:color w:val="auto"/>
          <w:szCs w:val="24"/>
          <w:lang w:val="en-ID"/>
        </w:rPr>
      </w:pPr>
    </w:p>
    <w:p w:rsidR="00C2599F" w:rsidRPr="00C2599F" w:rsidRDefault="00E95980" w:rsidP="00312361">
      <w:pPr>
        <w:pStyle w:val="Heading2"/>
        <w:numPr>
          <w:ilvl w:val="1"/>
          <w:numId w:val="6"/>
        </w:numPr>
        <w:spacing w:after="42" w:line="360" w:lineRule="auto"/>
        <w:jc w:val="left"/>
        <w:rPr>
          <w:rFonts w:ascii="Times New Roman" w:hAnsi="Times New Roman" w:cs="Times New Roman"/>
          <w:color w:val="auto"/>
          <w:sz w:val="24"/>
          <w:szCs w:val="24"/>
        </w:rPr>
      </w:pPr>
      <w:bookmarkStart w:id="4" w:name="_Toc1548735"/>
      <w:r w:rsidRPr="00C2599F">
        <w:rPr>
          <w:rFonts w:ascii="Times New Roman" w:hAnsi="Times New Roman" w:cs="Times New Roman"/>
          <w:color w:val="auto"/>
          <w:sz w:val="24"/>
          <w:szCs w:val="24"/>
        </w:rPr>
        <w:t>TUJUAN PENELITIAN</w:t>
      </w:r>
      <w:bookmarkEnd w:id="4"/>
      <w:r w:rsidRPr="00C2599F">
        <w:rPr>
          <w:rFonts w:ascii="Times New Roman" w:hAnsi="Times New Roman" w:cs="Times New Roman"/>
          <w:color w:val="auto"/>
          <w:sz w:val="24"/>
          <w:szCs w:val="24"/>
        </w:rPr>
        <w:t xml:space="preserve"> </w:t>
      </w:r>
    </w:p>
    <w:p w:rsidR="00E95980" w:rsidRPr="007040A7" w:rsidRDefault="00E95980" w:rsidP="00DE3101">
      <w:pPr>
        <w:pStyle w:val="ListParagraph"/>
        <w:numPr>
          <w:ilvl w:val="2"/>
          <w:numId w:val="6"/>
        </w:numPr>
        <w:spacing w:line="360" w:lineRule="auto"/>
        <w:ind w:left="0" w:firstLine="0"/>
        <w:rPr>
          <w:b/>
          <w:lang w:val="en-ID"/>
        </w:rPr>
      </w:pPr>
      <w:r w:rsidRPr="007040A7">
        <w:rPr>
          <w:b/>
          <w:lang w:val="en-ID"/>
        </w:rPr>
        <w:t>Tujuan Umum</w:t>
      </w:r>
    </w:p>
    <w:p w:rsidR="002368A4" w:rsidRDefault="00E95980" w:rsidP="00DE3101">
      <w:pPr>
        <w:spacing w:line="360" w:lineRule="auto"/>
        <w:ind w:left="0" w:firstLine="720"/>
        <w:rPr>
          <w:color w:val="auto"/>
          <w:szCs w:val="24"/>
          <w:lang w:val="en-ID"/>
        </w:rPr>
      </w:pPr>
      <w:r w:rsidRPr="005C5B9D">
        <w:rPr>
          <w:color w:val="auto"/>
          <w:szCs w:val="24"/>
        </w:rPr>
        <w:t xml:space="preserve">Mengetahui </w:t>
      </w:r>
      <w:r w:rsidRPr="00F73164">
        <w:rPr>
          <w:szCs w:val="24"/>
          <w:lang w:val="en-ID"/>
        </w:rPr>
        <w:t>pengaruh</w:t>
      </w:r>
      <w:r w:rsidRPr="00F73164">
        <w:rPr>
          <w:szCs w:val="24"/>
        </w:rPr>
        <w:t xml:space="preserve"> </w:t>
      </w:r>
      <w:r w:rsidRPr="00F73164">
        <w:rPr>
          <w:szCs w:val="24"/>
          <w:lang w:val="en-ID"/>
        </w:rPr>
        <w:t>kemoterapi terhadap</w:t>
      </w:r>
      <w:r>
        <w:rPr>
          <w:szCs w:val="24"/>
        </w:rPr>
        <w:t xml:space="preserve"> kadar estradiol</w:t>
      </w:r>
      <w:r w:rsidRPr="00F73164">
        <w:rPr>
          <w:szCs w:val="24"/>
        </w:rPr>
        <w:t xml:space="preserve"> p</w:t>
      </w:r>
      <w:r>
        <w:rPr>
          <w:szCs w:val="24"/>
        </w:rPr>
        <w:t>ada pasien kanker payudara trip</w:t>
      </w:r>
      <w:r w:rsidRPr="00F73164">
        <w:rPr>
          <w:szCs w:val="24"/>
        </w:rPr>
        <w:t>e</w:t>
      </w:r>
      <w:r>
        <w:rPr>
          <w:szCs w:val="24"/>
          <w:lang w:val="en-ID"/>
        </w:rPr>
        <w:t>l</w:t>
      </w:r>
      <w:r w:rsidRPr="00F73164">
        <w:rPr>
          <w:szCs w:val="24"/>
        </w:rPr>
        <w:t xml:space="preserve"> negatif</w:t>
      </w:r>
      <w:r w:rsidRPr="00F73164">
        <w:rPr>
          <w:color w:val="auto"/>
          <w:szCs w:val="24"/>
          <w:lang w:val="en-ID"/>
        </w:rPr>
        <w:t xml:space="preserve"> di </w:t>
      </w:r>
      <w:r w:rsidR="00090197">
        <w:rPr>
          <w:color w:val="auto"/>
          <w:szCs w:val="24"/>
          <w:lang w:val="en-ID"/>
        </w:rPr>
        <w:t xml:space="preserve">sub bagian Bedah Onkologi </w:t>
      </w:r>
      <w:r w:rsidRPr="00F73164">
        <w:rPr>
          <w:color w:val="auto"/>
          <w:szCs w:val="24"/>
          <w:lang w:val="en-ID"/>
        </w:rPr>
        <w:t>RSUD dr</w:t>
      </w:r>
      <w:r w:rsidR="00B84F8C">
        <w:rPr>
          <w:color w:val="auto"/>
          <w:szCs w:val="24"/>
          <w:lang w:val="en-ID"/>
        </w:rPr>
        <w:t>. Moewardi Surakarta</w:t>
      </w:r>
      <w:r w:rsidR="002368A4">
        <w:rPr>
          <w:color w:val="auto"/>
          <w:szCs w:val="24"/>
          <w:lang w:val="en-ID"/>
        </w:rPr>
        <w:t>.</w:t>
      </w:r>
    </w:p>
    <w:p w:rsidR="00DE3101" w:rsidRDefault="00DE3101" w:rsidP="00DE3101">
      <w:pPr>
        <w:spacing w:line="360" w:lineRule="auto"/>
        <w:ind w:left="0" w:firstLine="720"/>
        <w:rPr>
          <w:color w:val="auto"/>
          <w:szCs w:val="24"/>
          <w:lang w:val="en-ID"/>
        </w:rPr>
      </w:pPr>
    </w:p>
    <w:p w:rsidR="00E95980" w:rsidRPr="002368A4" w:rsidRDefault="002368A4" w:rsidP="00DE3101">
      <w:pPr>
        <w:spacing w:line="360" w:lineRule="auto"/>
        <w:ind w:left="0" w:firstLine="0"/>
        <w:rPr>
          <w:color w:val="auto"/>
          <w:szCs w:val="24"/>
          <w:lang w:val="en-ID"/>
        </w:rPr>
      </w:pPr>
      <w:r w:rsidRPr="002368A4">
        <w:rPr>
          <w:b/>
          <w:color w:val="auto"/>
          <w:szCs w:val="24"/>
          <w:lang w:val="en-ID"/>
        </w:rPr>
        <w:t>1.3.2</w:t>
      </w:r>
      <w:r>
        <w:rPr>
          <w:color w:val="auto"/>
          <w:szCs w:val="24"/>
          <w:lang w:val="en-ID"/>
        </w:rPr>
        <w:tab/>
      </w:r>
      <w:r w:rsidR="00E95980" w:rsidRPr="002368A4">
        <w:rPr>
          <w:b/>
          <w:lang w:val="en-ID"/>
        </w:rPr>
        <w:t>Tujuan Khusus</w:t>
      </w:r>
    </w:p>
    <w:p w:rsidR="00090197" w:rsidRPr="00B84F8C" w:rsidRDefault="00090197" w:rsidP="00817115">
      <w:pPr>
        <w:pStyle w:val="ListParagraph"/>
        <w:numPr>
          <w:ilvl w:val="0"/>
          <w:numId w:val="27"/>
        </w:numPr>
        <w:spacing w:line="360" w:lineRule="auto"/>
        <w:ind w:left="709" w:right="125" w:hanging="426"/>
        <w:rPr>
          <w:color w:val="auto"/>
          <w:szCs w:val="24"/>
        </w:rPr>
      </w:pPr>
      <w:r w:rsidRPr="00B84F8C">
        <w:rPr>
          <w:color w:val="auto"/>
          <w:szCs w:val="24"/>
        </w:rPr>
        <w:t xml:space="preserve">Mengetahui dinamika perubahan kadar </w:t>
      </w:r>
      <w:r w:rsidRPr="00B84F8C">
        <w:rPr>
          <w:color w:val="auto"/>
          <w:szCs w:val="24"/>
          <w:lang w:val="en-US"/>
        </w:rPr>
        <w:t>estradiol</w:t>
      </w:r>
      <w:r w:rsidRPr="00B84F8C">
        <w:rPr>
          <w:szCs w:val="24"/>
        </w:rPr>
        <w:t xml:space="preserve"> pada pasien kanker payudara tripe</w:t>
      </w:r>
      <w:r w:rsidRPr="00B84F8C">
        <w:rPr>
          <w:szCs w:val="24"/>
          <w:lang w:val="en-ID"/>
        </w:rPr>
        <w:t>l</w:t>
      </w:r>
      <w:r w:rsidRPr="00B84F8C">
        <w:rPr>
          <w:szCs w:val="24"/>
        </w:rPr>
        <w:t xml:space="preserve"> negatif</w:t>
      </w:r>
      <w:r w:rsidRPr="00B84F8C">
        <w:rPr>
          <w:color w:val="auto"/>
          <w:szCs w:val="24"/>
          <w:lang w:val="en-ID"/>
        </w:rPr>
        <w:t xml:space="preserve"> </w:t>
      </w:r>
      <w:r w:rsidRPr="00B84F8C">
        <w:rPr>
          <w:color w:val="auto"/>
          <w:szCs w:val="24"/>
        </w:rPr>
        <w:t>saat sebelum</w:t>
      </w:r>
      <w:r w:rsidRPr="00B84F8C">
        <w:rPr>
          <w:color w:val="auto"/>
          <w:szCs w:val="24"/>
          <w:lang w:val="en-US"/>
        </w:rPr>
        <w:t xml:space="preserve">  kemoterapi</w:t>
      </w:r>
      <w:r w:rsidRPr="00B84F8C">
        <w:rPr>
          <w:color w:val="auto"/>
          <w:szCs w:val="24"/>
        </w:rPr>
        <w:t xml:space="preserve">, </w:t>
      </w:r>
      <w:r w:rsidRPr="00B84F8C">
        <w:rPr>
          <w:color w:val="auto"/>
          <w:szCs w:val="24"/>
          <w:lang w:val="en-US"/>
        </w:rPr>
        <w:t>set</w:t>
      </w:r>
      <w:r w:rsidR="0005236A">
        <w:rPr>
          <w:color w:val="auto"/>
          <w:szCs w:val="24"/>
          <w:lang w:val="en-US"/>
        </w:rPr>
        <w:t>elah 3 kali kemoterapi dan sete</w:t>
      </w:r>
      <w:r w:rsidRPr="00B84F8C">
        <w:rPr>
          <w:color w:val="auto"/>
          <w:szCs w:val="24"/>
          <w:lang w:val="en-US"/>
        </w:rPr>
        <w:t>lah 6 kali kemoterapi</w:t>
      </w:r>
      <w:r w:rsidRPr="00B84F8C">
        <w:rPr>
          <w:color w:val="auto"/>
          <w:szCs w:val="24"/>
        </w:rPr>
        <w:t xml:space="preserve"> </w:t>
      </w:r>
      <w:r w:rsidRPr="00B84F8C">
        <w:rPr>
          <w:color w:val="auto"/>
          <w:szCs w:val="24"/>
          <w:lang w:val="en-ID"/>
        </w:rPr>
        <w:t>di sub bagian Bedah Onkologi RSUD dr</w:t>
      </w:r>
      <w:r w:rsidR="00B84F8C">
        <w:rPr>
          <w:color w:val="auto"/>
          <w:szCs w:val="24"/>
          <w:lang w:val="en-ID"/>
        </w:rPr>
        <w:t>. Moewardi Surakarta</w:t>
      </w:r>
      <w:r w:rsidR="0005236A">
        <w:rPr>
          <w:color w:val="auto"/>
          <w:szCs w:val="24"/>
          <w:lang w:val="en-ID"/>
        </w:rPr>
        <w:t>.</w:t>
      </w:r>
    </w:p>
    <w:p w:rsidR="00B84F8C" w:rsidRPr="007040A7" w:rsidRDefault="00090197" w:rsidP="00817115">
      <w:pPr>
        <w:pStyle w:val="ListParagraph"/>
        <w:numPr>
          <w:ilvl w:val="0"/>
          <w:numId w:val="27"/>
        </w:numPr>
        <w:spacing w:line="360" w:lineRule="auto"/>
        <w:ind w:left="709" w:right="125"/>
        <w:rPr>
          <w:color w:val="auto"/>
          <w:szCs w:val="24"/>
        </w:rPr>
      </w:pPr>
      <w:r w:rsidRPr="00B84F8C">
        <w:rPr>
          <w:color w:val="auto"/>
          <w:szCs w:val="24"/>
        </w:rPr>
        <w:t xml:space="preserve">Menilai efektivitas pengobatan </w:t>
      </w:r>
      <w:r w:rsidRPr="00B84F8C">
        <w:rPr>
          <w:color w:val="auto"/>
          <w:szCs w:val="24"/>
          <w:lang w:val="en-US"/>
        </w:rPr>
        <w:t>kemoterapi</w:t>
      </w:r>
      <w:r w:rsidRPr="00B84F8C">
        <w:rPr>
          <w:color w:val="auto"/>
          <w:szCs w:val="24"/>
        </w:rPr>
        <w:t xml:space="preserve"> dengan menggunakan parameter kadar </w:t>
      </w:r>
      <w:r w:rsidRPr="00B84F8C">
        <w:rPr>
          <w:color w:val="auto"/>
          <w:szCs w:val="24"/>
          <w:lang w:val="en-US"/>
        </w:rPr>
        <w:t>estradiol</w:t>
      </w:r>
      <w:r w:rsidRPr="00B84F8C">
        <w:rPr>
          <w:color w:val="auto"/>
          <w:szCs w:val="24"/>
        </w:rPr>
        <w:t xml:space="preserve"> </w:t>
      </w:r>
      <w:r w:rsidR="00B84F8C" w:rsidRPr="00B84F8C">
        <w:rPr>
          <w:color w:val="auto"/>
          <w:szCs w:val="24"/>
          <w:lang w:val="en-ID"/>
        </w:rPr>
        <w:t>di sub bagian Bedah Onkol</w:t>
      </w:r>
      <w:r w:rsidR="0005236A">
        <w:rPr>
          <w:color w:val="auto"/>
          <w:szCs w:val="24"/>
          <w:lang w:val="en-ID"/>
        </w:rPr>
        <w:t>ogi RSUD dr. Moewardi Surakarta.</w:t>
      </w:r>
    </w:p>
    <w:p w:rsidR="007040A7" w:rsidRPr="007040A7" w:rsidRDefault="007040A7" w:rsidP="00312361">
      <w:pPr>
        <w:spacing w:line="360" w:lineRule="auto"/>
        <w:ind w:right="125"/>
        <w:rPr>
          <w:color w:val="auto"/>
          <w:szCs w:val="24"/>
        </w:rPr>
      </w:pPr>
    </w:p>
    <w:p w:rsidR="00C2599F" w:rsidRPr="00C2599F" w:rsidRDefault="00C2599F" w:rsidP="00DE3101">
      <w:pPr>
        <w:spacing w:after="0" w:line="276" w:lineRule="auto"/>
        <w:ind w:left="0" w:firstLine="0"/>
        <w:rPr>
          <w:b/>
          <w:lang w:val="en-US"/>
        </w:rPr>
      </w:pPr>
      <w:bookmarkStart w:id="5" w:name="_Toc1548737"/>
      <w:r w:rsidRPr="00C2599F">
        <w:rPr>
          <w:b/>
          <w:lang w:val="en-US"/>
        </w:rPr>
        <w:t xml:space="preserve">1.4 </w:t>
      </w:r>
      <w:r w:rsidRPr="00C2599F">
        <w:rPr>
          <w:b/>
          <w:color w:val="auto"/>
          <w:szCs w:val="24"/>
        </w:rPr>
        <w:t>MANFAAT PENELITIAN</w:t>
      </w:r>
    </w:p>
    <w:p w:rsidR="00E95980" w:rsidRDefault="00E95980" w:rsidP="00DE3101">
      <w:pPr>
        <w:pStyle w:val="Heading4"/>
        <w:spacing w:line="276" w:lineRule="auto"/>
        <w:ind w:left="-709" w:right="125" w:firstLine="709"/>
        <w:rPr>
          <w:rFonts w:ascii="Times New Roman" w:hAnsi="Times New Roman" w:cs="Times New Roman"/>
          <w:i w:val="0"/>
          <w:color w:val="auto"/>
          <w:szCs w:val="24"/>
        </w:rPr>
      </w:pPr>
      <w:r>
        <w:rPr>
          <w:rFonts w:ascii="Times New Roman" w:hAnsi="Times New Roman" w:cs="Times New Roman"/>
          <w:i w:val="0"/>
          <w:color w:val="auto"/>
          <w:szCs w:val="24"/>
          <w:lang w:val="en-ID"/>
        </w:rPr>
        <w:t>1.4.1</w:t>
      </w:r>
      <w:r>
        <w:rPr>
          <w:rFonts w:ascii="Times New Roman" w:hAnsi="Times New Roman" w:cs="Times New Roman"/>
          <w:i w:val="0"/>
          <w:color w:val="auto"/>
          <w:szCs w:val="24"/>
          <w:lang w:val="en-ID"/>
        </w:rPr>
        <w:tab/>
      </w:r>
      <w:r w:rsidRPr="005C5B9D">
        <w:rPr>
          <w:rFonts w:ascii="Times New Roman" w:hAnsi="Times New Roman" w:cs="Times New Roman"/>
          <w:i w:val="0"/>
          <w:color w:val="auto"/>
          <w:szCs w:val="24"/>
        </w:rPr>
        <w:t>Manfaat Teoritis</w:t>
      </w:r>
      <w:bookmarkEnd w:id="5"/>
      <w:r w:rsidRPr="005C5B9D">
        <w:rPr>
          <w:rFonts w:ascii="Times New Roman" w:hAnsi="Times New Roman" w:cs="Times New Roman"/>
          <w:i w:val="0"/>
          <w:color w:val="auto"/>
          <w:szCs w:val="24"/>
        </w:rPr>
        <w:t xml:space="preserve"> </w:t>
      </w:r>
    </w:p>
    <w:p w:rsidR="009C6CC3" w:rsidRPr="009C6CC3" w:rsidRDefault="007040A7" w:rsidP="00817115">
      <w:pPr>
        <w:pStyle w:val="ListParagraph"/>
        <w:numPr>
          <w:ilvl w:val="0"/>
          <w:numId w:val="28"/>
        </w:numPr>
        <w:spacing w:line="360" w:lineRule="auto"/>
        <w:ind w:left="709"/>
        <w:rPr>
          <w:lang w:val="en-US"/>
        </w:rPr>
      </w:pPr>
      <w:r w:rsidRPr="009C6CC3">
        <w:rPr>
          <w:lang w:val="en-US"/>
        </w:rPr>
        <w:t xml:space="preserve">Diharapkan dapat  </w:t>
      </w:r>
      <w:r w:rsidRPr="009C6CC3">
        <w:rPr>
          <w:color w:val="auto"/>
          <w:szCs w:val="24"/>
          <w:lang w:val="en-ID"/>
        </w:rPr>
        <w:t>m</w:t>
      </w:r>
      <w:r w:rsidR="00D3255F" w:rsidRPr="009C6CC3">
        <w:rPr>
          <w:color w:val="auto"/>
          <w:szCs w:val="24"/>
        </w:rPr>
        <w:t>enambah</w:t>
      </w:r>
      <w:r w:rsidR="00D3255F">
        <w:t xml:space="preserve"> </w:t>
      </w:r>
      <w:r w:rsidR="009C6CC3" w:rsidRPr="009C6CC3">
        <w:rPr>
          <w:color w:val="auto"/>
          <w:szCs w:val="24"/>
        </w:rPr>
        <w:t xml:space="preserve">informasi </w:t>
      </w:r>
      <w:r w:rsidR="009C6CC3" w:rsidRPr="009C6CC3">
        <w:rPr>
          <w:color w:val="auto"/>
          <w:szCs w:val="24"/>
          <w:lang w:val="en-US"/>
        </w:rPr>
        <w:t>baru dan data tambahan</w:t>
      </w:r>
      <w:r w:rsidR="009C6CC3">
        <w:t xml:space="preserve"> </w:t>
      </w:r>
      <w:r w:rsidR="00D3255F">
        <w:t xml:space="preserve">mengenai gambaran kadar estradiol pada pasien kanker payudara tripel negatif </w:t>
      </w:r>
      <w:r w:rsidR="00D3255F" w:rsidRPr="009C6CC3">
        <w:rPr>
          <w:lang w:val="en-US"/>
        </w:rPr>
        <w:t>di Indonesia</w:t>
      </w:r>
      <w:r w:rsidR="00072E76">
        <w:rPr>
          <w:lang w:val="en-US"/>
        </w:rPr>
        <w:t>.</w:t>
      </w:r>
    </w:p>
    <w:p w:rsidR="00E95980" w:rsidRPr="009C6CC3" w:rsidRDefault="009C6CC3" w:rsidP="00817115">
      <w:pPr>
        <w:pStyle w:val="ListParagraph"/>
        <w:numPr>
          <w:ilvl w:val="0"/>
          <w:numId w:val="28"/>
        </w:numPr>
        <w:spacing w:line="360" w:lineRule="auto"/>
        <w:ind w:left="709"/>
        <w:rPr>
          <w:lang w:val="en-US"/>
        </w:rPr>
      </w:pPr>
      <w:r w:rsidRPr="009C6CC3">
        <w:rPr>
          <w:color w:val="auto"/>
          <w:szCs w:val="24"/>
          <w:lang w:val="en-ID"/>
        </w:rPr>
        <w:t>Diharapkan dapat menambah</w:t>
      </w:r>
      <w:r w:rsidRPr="009C6CC3">
        <w:t xml:space="preserve"> </w:t>
      </w:r>
      <w:r>
        <w:t>data awal</w:t>
      </w:r>
      <w:r w:rsidRPr="009C6CC3">
        <w:rPr>
          <w:color w:val="auto"/>
          <w:szCs w:val="24"/>
        </w:rPr>
        <w:t xml:space="preserve"> tentang </w:t>
      </w:r>
      <w:r w:rsidRPr="009C6CC3">
        <w:rPr>
          <w:szCs w:val="24"/>
          <w:lang w:val="en-ID"/>
        </w:rPr>
        <w:t>pengaruh</w:t>
      </w:r>
      <w:r w:rsidRPr="009C6CC3">
        <w:rPr>
          <w:szCs w:val="24"/>
        </w:rPr>
        <w:t xml:space="preserve"> </w:t>
      </w:r>
      <w:r w:rsidRPr="009C6CC3">
        <w:rPr>
          <w:szCs w:val="24"/>
          <w:lang w:val="en-ID"/>
        </w:rPr>
        <w:t>kemoterapi terhadap</w:t>
      </w:r>
      <w:r w:rsidRPr="009C6CC3">
        <w:rPr>
          <w:szCs w:val="24"/>
        </w:rPr>
        <w:t xml:space="preserve"> kadar estradiol pada pasien kanker payudara tripe</w:t>
      </w:r>
      <w:r w:rsidRPr="009C6CC3">
        <w:rPr>
          <w:szCs w:val="24"/>
          <w:lang w:val="en-US"/>
        </w:rPr>
        <w:t>l</w:t>
      </w:r>
      <w:bookmarkStart w:id="6" w:name="_Toc1548738"/>
      <w:r w:rsidRPr="009C6CC3">
        <w:rPr>
          <w:lang w:val="en-US"/>
        </w:rPr>
        <w:t xml:space="preserve"> </w:t>
      </w:r>
      <w:r w:rsidR="00E95980" w:rsidRPr="009C6CC3">
        <w:rPr>
          <w:szCs w:val="24"/>
        </w:rPr>
        <w:t>negatif</w:t>
      </w:r>
      <w:r w:rsidR="00072E76">
        <w:rPr>
          <w:szCs w:val="24"/>
          <w:lang w:val="en-US"/>
        </w:rPr>
        <w:t>.</w:t>
      </w:r>
    </w:p>
    <w:p w:rsidR="00DE3101" w:rsidRPr="00DE3101" w:rsidRDefault="009C6CC3" w:rsidP="00817115">
      <w:pPr>
        <w:pStyle w:val="ListParagraph"/>
        <w:numPr>
          <w:ilvl w:val="0"/>
          <w:numId w:val="28"/>
        </w:numPr>
        <w:tabs>
          <w:tab w:val="left" w:pos="426"/>
        </w:tabs>
        <w:spacing w:line="360" w:lineRule="auto"/>
        <w:ind w:left="709"/>
        <w:rPr>
          <w:lang w:val="en-US"/>
        </w:rPr>
      </w:pPr>
      <w:r w:rsidRPr="009C6CC3">
        <w:rPr>
          <w:lang w:val="en-US"/>
        </w:rPr>
        <w:t>Menambah pengetahuan</w:t>
      </w:r>
      <w:r w:rsidR="00072E76">
        <w:rPr>
          <w:lang w:val="en-US"/>
        </w:rPr>
        <w:t xml:space="preserve"> mengenai efektiv</w:t>
      </w:r>
      <w:r>
        <w:rPr>
          <w:lang w:val="en-US"/>
        </w:rPr>
        <w:t>itas</w:t>
      </w:r>
      <w:r w:rsidRPr="009C6CC3">
        <w:rPr>
          <w:lang w:val="en-US"/>
        </w:rPr>
        <w:t xml:space="preserve"> </w:t>
      </w:r>
      <w:r>
        <w:rPr>
          <w:lang w:val="en-US"/>
        </w:rPr>
        <w:t>kemoterapi</w:t>
      </w:r>
      <w:r w:rsidRPr="009C6CC3">
        <w:rPr>
          <w:lang w:val="en-US"/>
        </w:rPr>
        <w:t xml:space="preserve"> </w:t>
      </w:r>
      <w:r w:rsidRPr="009C6CC3">
        <w:rPr>
          <w:szCs w:val="24"/>
        </w:rPr>
        <w:t>pada pasien kanker payudara tripe</w:t>
      </w:r>
      <w:r w:rsidRPr="009C6CC3">
        <w:rPr>
          <w:szCs w:val="24"/>
          <w:lang w:val="en-US"/>
        </w:rPr>
        <w:t>l</w:t>
      </w:r>
      <w:r w:rsidRPr="009C6CC3">
        <w:rPr>
          <w:lang w:val="en-US"/>
        </w:rPr>
        <w:t xml:space="preserve"> </w:t>
      </w:r>
      <w:r w:rsidRPr="009C6CC3">
        <w:rPr>
          <w:szCs w:val="24"/>
        </w:rPr>
        <w:t>negatif</w:t>
      </w:r>
      <w:r>
        <w:rPr>
          <w:szCs w:val="24"/>
          <w:lang w:val="en-US"/>
        </w:rPr>
        <w:t xml:space="preserve"> </w:t>
      </w:r>
      <w:r w:rsidRPr="009C6CC3">
        <w:rPr>
          <w:lang w:val="en-US"/>
        </w:rPr>
        <w:t>yang dinilai dengan kadar</w:t>
      </w:r>
      <w:r>
        <w:rPr>
          <w:lang w:val="en-US"/>
        </w:rPr>
        <w:t xml:space="preserve"> </w:t>
      </w:r>
      <w:r w:rsidRPr="009C6CC3">
        <w:rPr>
          <w:szCs w:val="24"/>
        </w:rPr>
        <w:t>estradiol</w:t>
      </w:r>
      <w:r w:rsidR="00072E76">
        <w:rPr>
          <w:szCs w:val="24"/>
          <w:lang w:val="en-US"/>
        </w:rPr>
        <w:t>.</w:t>
      </w:r>
    </w:p>
    <w:p w:rsidR="00DE3101" w:rsidRPr="00DE3101" w:rsidRDefault="00DE3101" w:rsidP="00DE3101">
      <w:pPr>
        <w:pStyle w:val="ListParagraph"/>
        <w:tabs>
          <w:tab w:val="left" w:pos="426"/>
        </w:tabs>
        <w:spacing w:line="360" w:lineRule="auto"/>
        <w:ind w:left="426" w:firstLine="0"/>
        <w:rPr>
          <w:lang w:val="en-US"/>
        </w:rPr>
      </w:pPr>
    </w:p>
    <w:p w:rsidR="00E95980" w:rsidRPr="007151CB" w:rsidRDefault="00E95980" w:rsidP="00DE3101">
      <w:pPr>
        <w:spacing w:line="360" w:lineRule="auto"/>
        <w:ind w:left="-709" w:right="125" w:firstLine="709"/>
        <w:rPr>
          <w:b/>
          <w:color w:val="auto"/>
          <w:szCs w:val="24"/>
          <w:lang w:val="en-US"/>
        </w:rPr>
      </w:pPr>
      <w:r w:rsidRPr="00801438">
        <w:rPr>
          <w:b/>
          <w:color w:val="auto"/>
          <w:szCs w:val="24"/>
          <w:lang w:val="en-ID"/>
        </w:rPr>
        <w:t xml:space="preserve"> 1.4 2</w:t>
      </w:r>
      <w:r w:rsidRPr="00801438">
        <w:rPr>
          <w:b/>
          <w:color w:val="auto"/>
          <w:szCs w:val="24"/>
          <w:lang w:val="en-ID"/>
        </w:rPr>
        <w:tab/>
      </w:r>
      <w:r w:rsidRPr="00801438">
        <w:rPr>
          <w:b/>
          <w:color w:val="auto"/>
          <w:szCs w:val="24"/>
        </w:rPr>
        <w:t>Manfaat Klinis</w:t>
      </w:r>
      <w:bookmarkEnd w:id="6"/>
      <w:r w:rsidRPr="00801438">
        <w:rPr>
          <w:b/>
          <w:color w:val="auto"/>
          <w:szCs w:val="24"/>
        </w:rPr>
        <w:t xml:space="preserve"> </w:t>
      </w:r>
    </w:p>
    <w:p w:rsidR="00CE7C1D" w:rsidRPr="00DE3101" w:rsidRDefault="00E95980" w:rsidP="00DE3101">
      <w:pPr>
        <w:spacing w:line="360" w:lineRule="auto"/>
        <w:ind w:left="0" w:right="125" w:firstLine="720"/>
        <w:rPr>
          <w:color w:val="auto"/>
          <w:szCs w:val="24"/>
          <w:lang w:val="en-ID"/>
        </w:rPr>
      </w:pPr>
      <w:r w:rsidRPr="005C5B9D">
        <w:rPr>
          <w:color w:val="auto"/>
          <w:szCs w:val="24"/>
        </w:rPr>
        <w:lastRenderedPageBreak/>
        <w:t xml:space="preserve">Diharapkan </w:t>
      </w:r>
      <w:r w:rsidRPr="005C5B9D">
        <w:rPr>
          <w:color w:val="auto"/>
          <w:szCs w:val="24"/>
          <w:lang w:val="en-ID"/>
        </w:rPr>
        <w:t>dapat</w:t>
      </w:r>
      <w:r w:rsidRPr="005C5B9D">
        <w:rPr>
          <w:color w:val="auto"/>
          <w:szCs w:val="24"/>
        </w:rPr>
        <w:t xml:space="preserve"> </w:t>
      </w:r>
      <w:r w:rsidRPr="005C5B9D">
        <w:rPr>
          <w:color w:val="auto"/>
          <w:szCs w:val="24"/>
          <w:lang w:val="en-ID"/>
        </w:rPr>
        <w:t xml:space="preserve">menjadi </w:t>
      </w:r>
      <w:r>
        <w:rPr>
          <w:color w:val="auto"/>
          <w:szCs w:val="24"/>
          <w:lang w:val="en-ID"/>
        </w:rPr>
        <w:t>bahan pertimbangan</w:t>
      </w:r>
      <w:r w:rsidRPr="005C5B9D">
        <w:rPr>
          <w:color w:val="auto"/>
          <w:szCs w:val="24"/>
          <w:lang w:val="en-ID"/>
        </w:rPr>
        <w:t xml:space="preserve"> dalam </w:t>
      </w:r>
      <w:r w:rsidRPr="005C5B9D">
        <w:rPr>
          <w:color w:val="auto"/>
          <w:szCs w:val="24"/>
        </w:rPr>
        <w:t xml:space="preserve">menentukan manajemen terapi </w:t>
      </w:r>
      <w:r>
        <w:rPr>
          <w:color w:val="auto"/>
          <w:szCs w:val="24"/>
          <w:lang w:val="en-ID"/>
        </w:rPr>
        <w:t xml:space="preserve">dan mengetahui prognosis </w:t>
      </w:r>
      <w:r w:rsidR="009C6CC3">
        <w:rPr>
          <w:color w:val="auto"/>
          <w:szCs w:val="24"/>
        </w:rPr>
        <w:t>pasien kanker payudara trip</w:t>
      </w:r>
      <w:r w:rsidRPr="005C5B9D">
        <w:rPr>
          <w:color w:val="auto"/>
          <w:szCs w:val="24"/>
        </w:rPr>
        <w:t>e</w:t>
      </w:r>
      <w:r w:rsidR="009C6CC3">
        <w:rPr>
          <w:color w:val="auto"/>
          <w:szCs w:val="24"/>
          <w:lang w:val="en-US"/>
        </w:rPr>
        <w:t>l</w:t>
      </w:r>
      <w:r w:rsidRPr="005C5B9D">
        <w:rPr>
          <w:color w:val="auto"/>
          <w:szCs w:val="24"/>
        </w:rPr>
        <w:t xml:space="preserve"> negatif</w:t>
      </w:r>
      <w:bookmarkStart w:id="7" w:name="_Toc1548739"/>
      <w:r w:rsidR="00DE3101">
        <w:rPr>
          <w:color w:val="auto"/>
          <w:szCs w:val="24"/>
          <w:lang w:val="en-ID"/>
        </w:rPr>
        <w:t>.</w:t>
      </w:r>
      <w:r w:rsidR="00CE7C1D">
        <w:rPr>
          <w:i/>
          <w:color w:val="auto"/>
          <w:szCs w:val="24"/>
        </w:rPr>
        <w:br w:type="page"/>
      </w:r>
    </w:p>
    <w:p w:rsidR="00E95980" w:rsidRPr="005C5B9D" w:rsidRDefault="00E95980" w:rsidP="00312361">
      <w:pPr>
        <w:pStyle w:val="Heading4"/>
        <w:spacing w:after="12" w:line="360" w:lineRule="auto"/>
        <w:ind w:left="10" w:right="138"/>
        <w:jc w:val="center"/>
        <w:rPr>
          <w:rFonts w:ascii="Times New Roman" w:hAnsi="Times New Roman" w:cs="Times New Roman"/>
          <w:i w:val="0"/>
          <w:color w:val="auto"/>
          <w:szCs w:val="24"/>
        </w:rPr>
      </w:pPr>
      <w:r w:rsidRPr="005C5B9D">
        <w:rPr>
          <w:rFonts w:ascii="Times New Roman" w:hAnsi="Times New Roman" w:cs="Times New Roman"/>
          <w:i w:val="0"/>
          <w:color w:val="auto"/>
          <w:szCs w:val="24"/>
        </w:rPr>
        <w:lastRenderedPageBreak/>
        <w:t>BAB II</w:t>
      </w:r>
      <w:bookmarkEnd w:id="7"/>
      <w:r w:rsidRPr="005C5B9D">
        <w:rPr>
          <w:rFonts w:ascii="Times New Roman" w:hAnsi="Times New Roman" w:cs="Times New Roman"/>
          <w:i w:val="0"/>
          <w:color w:val="auto"/>
          <w:szCs w:val="24"/>
        </w:rPr>
        <w:t xml:space="preserve"> </w:t>
      </w:r>
    </w:p>
    <w:p w:rsidR="00E95980" w:rsidRPr="005C5B9D" w:rsidRDefault="00E95980" w:rsidP="00312361">
      <w:pPr>
        <w:pStyle w:val="Heading4"/>
        <w:spacing w:after="12" w:line="360" w:lineRule="auto"/>
        <w:ind w:left="10" w:right="138"/>
        <w:jc w:val="center"/>
        <w:rPr>
          <w:rFonts w:ascii="Times New Roman" w:hAnsi="Times New Roman" w:cs="Times New Roman"/>
          <w:i w:val="0"/>
          <w:color w:val="auto"/>
          <w:szCs w:val="24"/>
        </w:rPr>
      </w:pPr>
      <w:bookmarkStart w:id="8" w:name="_Toc1548740"/>
      <w:r w:rsidRPr="005C5B9D">
        <w:rPr>
          <w:rFonts w:ascii="Times New Roman" w:hAnsi="Times New Roman" w:cs="Times New Roman"/>
          <w:i w:val="0"/>
          <w:color w:val="auto"/>
          <w:szCs w:val="24"/>
        </w:rPr>
        <w:t>TINJAUAN PUSTAKA</w:t>
      </w:r>
      <w:bookmarkEnd w:id="8"/>
      <w:r w:rsidRPr="005C5B9D">
        <w:rPr>
          <w:rFonts w:ascii="Times New Roman" w:hAnsi="Times New Roman" w:cs="Times New Roman"/>
          <w:i w:val="0"/>
          <w:color w:val="auto"/>
          <w:szCs w:val="24"/>
        </w:rPr>
        <w:t xml:space="preserve"> </w:t>
      </w:r>
    </w:p>
    <w:p w:rsidR="00E95980" w:rsidRPr="005C5B9D" w:rsidRDefault="00E95980" w:rsidP="00312361">
      <w:pPr>
        <w:spacing w:after="296" w:line="360" w:lineRule="auto"/>
        <w:ind w:left="0" w:firstLine="0"/>
        <w:jc w:val="left"/>
        <w:rPr>
          <w:b/>
          <w:color w:val="auto"/>
          <w:szCs w:val="24"/>
        </w:rPr>
      </w:pPr>
      <w:r w:rsidRPr="005C5B9D">
        <w:rPr>
          <w:color w:val="auto"/>
          <w:szCs w:val="24"/>
        </w:rPr>
        <w:t xml:space="preserve"> </w:t>
      </w:r>
    </w:p>
    <w:p w:rsidR="00E95980" w:rsidRDefault="00E95980" w:rsidP="00312361">
      <w:pPr>
        <w:pStyle w:val="Heading2"/>
        <w:spacing w:line="360" w:lineRule="auto"/>
        <w:ind w:left="-5" w:right="125"/>
        <w:rPr>
          <w:rFonts w:ascii="Times New Roman" w:hAnsi="Times New Roman" w:cs="Times New Roman"/>
          <w:color w:val="auto"/>
          <w:sz w:val="24"/>
          <w:szCs w:val="24"/>
          <w:lang w:val="en-ID"/>
        </w:rPr>
      </w:pPr>
      <w:bookmarkStart w:id="9" w:name="_Toc1548741"/>
      <w:r w:rsidRPr="005C5B9D">
        <w:rPr>
          <w:rFonts w:ascii="Times New Roman" w:hAnsi="Times New Roman" w:cs="Times New Roman"/>
          <w:color w:val="auto"/>
          <w:sz w:val="24"/>
          <w:szCs w:val="24"/>
        </w:rPr>
        <w:t xml:space="preserve">2.1  </w:t>
      </w:r>
      <w:r w:rsidR="002D743D">
        <w:rPr>
          <w:rFonts w:ascii="Times New Roman" w:hAnsi="Times New Roman" w:cs="Times New Roman"/>
          <w:color w:val="auto"/>
          <w:sz w:val="24"/>
          <w:szCs w:val="24"/>
          <w:lang w:val="en-ID"/>
        </w:rPr>
        <w:t>LANDASAN</w:t>
      </w:r>
      <w:r w:rsidR="00762330">
        <w:rPr>
          <w:rFonts w:ascii="Times New Roman" w:hAnsi="Times New Roman" w:cs="Times New Roman"/>
          <w:color w:val="auto"/>
          <w:sz w:val="24"/>
          <w:szCs w:val="24"/>
          <w:lang w:val="en-ID"/>
        </w:rPr>
        <w:t xml:space="preserve"> TEORI</w:t>
      </w:r>
    </w:p>
    <w:p w:rsidR="00E95980" w:rsidRDefault="00E95980" w:rsidP="00312361">
      <w:pPr>
        <w:pStyle w:val="Heading2"/>
        <w:spacing w:line="360" w:lineRule="auto"/>
        <w:ind w:left="-5" w:right="125"/>
        <w:rPr>
          <w:rFonts w:ascii="Times New Roman" w:hAnsi="Times New Roman" w:cs="Times New Roman"/>
          <w:color w:val="auto"/>
          <w:sz w:val="24"/>
          <w:szCs w:val="24"/>
          <w:lang w:val="en-ID"/>
        </w:rPr>
      </w:pPr>
      <w:r w:rsidRPr="00801438">
        <w:rPr>
          <w:rFonts w:ascii="Times New Roman" w:hAnsi="Times New Roman" w:cs="Times New Roman"/>
          <w:color w:val="auto"/>
          <w:sz w:val="24"/>
          <w:szCs w:val="24"/>
          <w:lang w:val="en-ID"/>
        </w:rPr>
        <w:t>2.1.1</w:t>
      </w:r>
      <w:r w:rsidRPr="00801438">
        <w:rPr>
          <w:rFonts w:ascii="Times New Roman" w:hAnsi="Times New Roman" w:cs="Times New Roman"/>
          <w:color w:val="auto"/>
          <w:sz w:val="24"/>
          <w:szCs w:val="24"/>
          <w:lang w:val="en-ID"/>
        </w:rPr>
        <w:tab/>
      </w:r>
      <w:r w:rsidRPr="00801438">
        <w:rPr>
          <w:rFonts w:ascii="Times New Roman" w:hAnsi="Times New Roman" w:cs="Times New Roman"/>
          <w:color w:val="auto"/>
          <w:sz w:val="24"/>
          <w:szCs w:val="24"/>
        </w:rPr>
        <w:t>Estradiol</w:t>
      </w:r>
      <w:bookmarkStart w:id="10" w:name="_Toc1548743"/>
      <w:bookmarkEnd w:id="9"/>
    </w:p>
    <w:p w:rsidR="00697A7A" w:rsidRDefault="00CE7C1D" w:rsidP="00312361">
      <w:pPr>
        <w:spacing w:line="360" w:lineRule="auto"/>
        <w:ind w:left="0" w:firstLine="720"/>
        <w:rPr>
          <w:lang w:val="en-ID"/>
        </w:rPr>
      </w:pPr>
      <w:r>
        <w:rPr>
          <w:noProof/>
          <w:lang w:val="en-US" w:eastAsia="en-US"/>
        </w:rPr>
        <w:drawing>
          <wp:anchor distT="0" distB="0" distL="114300" distR="114300" simplePos="0" relativeHeight="251664384" behindDoc="0" locked="0" layoutInCell="1" allowOverlap="1">
            <wp:simplePos x="0" y="0"/>
            <wp:positionH relativeFrom="margin">
              <wp:posOffset>527050</wp:posOffset>
            </wp:positionH>
            <wp:positionV relativeFrom="paragraph">
              <wp:posOffset>2148205</wp:posOffset>
            </wp:positionV>
            <wp:extent cx="4166870" cy="3067685"/>
            <wp:effectExtent l="0" t="0" r="508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b="12941"/>
                    <a:stretch/>
                  </pic:blipFill>
                  <pic:spPr bwMode="auto">
                    <a:xfrm>
                      <a:off x="0" y="0"/>
                      <a:ext cx="4166870" cy="306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6666">
        <w:rPr>
          <w:lang w:val="en-ID"/>
        </w:rPr>
        <w:t>Es</w:t>
      </w:r>
      <w:r w:rsidR="0045356B">
        <w:rPr>
          <w:lang w:val="en-ID"/>
        </w:rPr>
        <w:t>trogen memainkan peranan besar</w:t>
      </w:r>
      <w:r w:rsidR="003F6666">
        <w:rPr>
          <w:lang w:val="en-ID"/>
        </w:rPr>
        <w:t xml:space="preserve"> pada pe</w:t>
      </w:r>
      <w:r w:rsidR="00D70175">
        <w:rPr>
          <w:lang w:val="en-ID"/>
        </w:rPr>
        <w:t>r</w:t>
      </w:r>
      <w:r w:rsidR="003F6666">
        <w:rPr>
          <w:lang w:val="en-ID"/>
        </w:rPr>
        <w:t xml:space="preserve">kembangan kanker payudara dan mempertahankan pertumbuhan tumor. </w:t>
      </w:r>
      <w:r w:rsidR="00697A7A">
        <w:rPr>
          <w:lang w:val="en-ID"/>
        </w:rPr>
        <w:t xml:space="preserve">Secara umum, 4 hormon estrogen </w:t>
      </w:r>
      <w:r w:rsidR="002C46B9">
        <w:rPr>
          <w:lang w:val="en-ID"/>
        </w:rPr>
        <w:t xml:space="preserve">terpenting </w:t>
      </w:r>
      <w:r w:rsidR="00697A7A">
        <w:rPr>
          <w:lang w:val="en-ID"/>
        </w:rPr>
        <w:t xml:space="preserve">adalah estradiol (E2), </w:t>
      </w:r>
      <w:r w:rsidR="00697A7A" w:rsidRPr="00697A7A">
        <w:rPr>
          <w:i/>
          <w:lang w:val="en-ID"/>
        </w:rPr>
        <w:t>estrone</w:t>
      </w:r>
      <w:r w:rsidR="00697A7A">
        <w:rPr>
          <w:lang w:val="en-ID"/>
        </w:rPr>
        <w:t xml:space="preserve"> (E1), estriol (E3) dan </w:t>
      </w:r>
      <w:r w:rsidR="00697A7A" w:rsidRPr="00697A7A">
        <w:rPr>
          <w:i/>
          <w:lang w:val="en-ID"/>
        </w:rPr>
        <w:t>estrone conjugate estrone sulfate</w:t>
      </w:r>
      <w:r w:rsidR="00697A7A">
        <w:rPr>
          <w:lang w:val="en-ID"/>
        </w:rPr>
        <w:t xml:space="preserve"> (E1S). Pada wanita pre menopause, sumber utama estrogen untuk j</w:t>
      </w:r>
      <w:r w:rsidR="0097310B">
        <w:rPr>
          <w:lang w:val="en-ID"/>
        </w:rPr>
        <w:t xml:space="preserve">aringan payudara adalah E2 yang </w:t>
      </w:r>
      <w:r w:rsidR="00697A7A">
        <w:rPr>
          <w:lang w:val="en-ID"/>
        </w:rPr>
        <w:t xml:space="preserve">bersirkulasi yang disekresikan oleh ovarium. Saat menopause, produksi estrogen dari ovarium menurun. Pada wanita post menopause, E1 yang bersirkulasi </w:t>
      </w:r>
      <w:r w:rsidR="002C46B9">
        <w:rPr>
          <w:lang w:val="en-ID"/>
        </w:rPr>
        <w:t xml:space="preserve">dalam </w:t>
      </w:r>
      <w:r w:rsidR="00697A7A">
        <w:rPr>
          <w:lang w:val="en-ID"/>
        </w:rPr>
        <w:t xml:space="preserve">plasma </w:t>
      </w:r>
      <w:r w:rsidR="002C46B9">
        <w:rPr>
          <w:lang w:val="en-ID"/>
        </w:rPr>
        <w:t xml:space="preserve">menjadi sumber </w:t>
      </w:r>
      <w:r w:rsidR="00697A7A">
        <w:rPr>
          <w:lang w:val="en-ID"/>
        </w:rPr>
        <w:t>estrogen utama, yang dihasilkan oleh jaringan</w:t>
      </w:r>
      <w:r w:rsidR="008F5276">
        <w:rPr>
          <w:lang w:val="en-ID"/>
        </w:rPr>
        <w:t xml:space="preserve"> lain seperti kulit, otot, dan liver</w:t>
      </w:r>
      <w:r w:rsidR="002C46B9">
        <w:rPr>
          <w:lang w:val="en-ID"/>
        </w:rPr>
        <w:t>.</w:t>
      </w:r>
      <w:r w:rsidR="008F5276">
        <w:rPr>
          <w:lang w:val="en-ID"/>
        </w:rPr>
        <w:t xml:space="preserve"> (</w:t>
      </w:r>
      <w:r w:rsidR="008F5276" w:rsidRPr="002F5920">
        <w:rPr>
          <w:color w:val="auto"/>
          <w:lang w:val="en-ID"/>
        </w:rPr>
        <w:t xml:space="preserve">Lønning </w:t>
      </w:r>
      <w:r w:rsidR="008F5276" w:rsidRPr="002F5920">
        <w:rPr>
          <w:i/>
          <w:color w:val="auto"/>
          <w:lang w:val="en-ID"/>
        </w:rPr>
        <w:t>et al</w:t>
      </w:r>
      <w:r w:rsidR="008F5276">
        <w:rPr>
          <w:i/>
          <w:color w:val="auto"/>
          <w:lang w:val="en-ID"/>
        </w:rPr>
        <w:t>.</w:t>
      </w:r>
      <w:r w:rsidR="008F5276">
        <w:rPr>
          <w:color w:val="auto"/>
          <w:lang w:val="en-ID"/>
        </w:rPr>
        <w:t>, 2011</w:t>
      </w:r>
      <w:r w:rsidR="008F5276" w:rsidRPr="00CE2591">
        <w:rPr>
          <w:color w:val="auto"/>
          <w:lang w:val="en-ID"/>
        </w:rPr>
        <w:t>)</w:t>
      </w:r>
    </w:p>
    <w:p w:rsidR="00381B39" w:rsidRDefault="00381B39" w:rsidP="00312361">
      <w:pPr>
        <w:spacing w:line="360" w:lineRule="auto"/>
        <w:ind w:left="0" w:firstLine="0"/>
        <w:jc w:val="center"/>
        <w:rPr>
          <w:lang w:val="en-ID"/>
        </w:rPr>
      </w:pPr>
      <w:r>
        <w:rPr>
          <w:lang w:val="en-ID"/>
        </w:rPr>
        <w:t>Gambar 1. Jalur utama metabolisme estrogen</w:t>
      </w:r>
      <w:r w:rsidR="002E055B">
        <w:rPr>
          <w:lang w:val="en-ID"/>
        </w:rPr>
        <w:t xml:space="preserve"> (</w:t>
      </w:r>
      <w:r w:rsidR="002E055B" w:rsidRPr="002F5920">
        <w:rPr>
          <w:color w:val="auto"/>
          <w:lang w:val="en-ID"/>
        </w:rPr>
        <w:t xml:space="preserve">Lønning </w:t>
      </w:r>
      <w:r w:rsidR="002E055B" w:rsidRPr="002F5920">
        <w:rPr>
          <w:i/>
          <w:color w:val="auto"/>
          <w:lang w:val="en-ID"/>
        </w:rPr>
        <w:t>et al</w:t>
      </w:r>
      <w:r w:rsidR="002E055B">
        <w:rPr>
          <w:i/>
          <w:color w:val="auto"/>
          <w:lang w:val="en-ID"/>
        </w:rPr>
        <w:t>.</w:t>
      </w:r>
      <w:r w:rsidR="002E055B">
        <w:rPr>
          <w:color w:val="auto"/>
          <w:lang w:val="en-ID"/>
        </w:rPr>
        <w:t>, 2011</w:t>
      </w:r>
      <w:r w:rsidR="002E055B" w:rsidRPr="00CE2591">
        <w:rPr>
          <w:color w:val="auto"/>
          <w:lang w:val="en-ID"/>
        </w:rPr>
        <w:t>)</w:t>
      </w:r>
    </w:p>
    <w:p w:rsidR="00381B39" w:rsidRPr="00EC4A47" w:rsidRDefault="00381B39" w:rsidP="00312361">
      <w:pPr>
        <w:spacing w:line="360" w:lineRule="auto"/>
        <w:ind w:left="0" w:firstLine="720"/>
        <w:rPr>
          <w:lang w:val="en-ID"/>
        </w:rPr>
      </w:pPr>
      <w:r>
        <w:rPr>
          <w:lang w:val="en-ID"/>
        </w:rPr>
        <w:lastRenderedPageBreak/>
        <w:t xml:space="preserve">Jalur utama </w:t>
      </w:r>
      <w:r w:rsidR="00EC4A47">
        <w:rPr>
          <w:lang w:val="en-ID"/>
        </w:rPr>
        <w:t xml:space="preserve">metabolisme estrogen </w:t>
      </w:r>
      <w:r>
        <w:rPr>
          <w:lang w:val="en-ID"/>
        </w:rPr>
        <w:t xml:space="preserve">melibatkan </w:t>
      </w:r>
      <w:r w:rsidRPr="00381B39">
        <w:rPr>
          <w:i/>
          <w:lang w:val="en-ID"/>
        </w:rPr>
        <w:t>2-hydroxylations</w:t>
      </w:r>
      <w:r>
        <w:rPr>
          <w:lang w:val="en-ID"/>
        </w:rPr>
        <w:t xml:space="preserve"> dan pada  jumlah yang lebih sedikit juga melibatkan </w:t>
      </w:r>
      <w:r>
        <w:rPr>
          <w:i/>
          <w:lang w:val="en-ID"/>
        </w:rPr>
        <w:t>4</w:t>
      </w:r>
      <w:r w:rsidRPr="00381B39">
        <w:rPr>
          <w:i/>
          <w:lang w:val="en-ID"/>
        </w:rPr>
        <w:t>-hydroxylations</w:t>
      </w:r>
      <w:r>
        <w:rPr>
          <w:lang w:val="en-ID"/>
        </w:rPr>
        <w:t xml:space="preserve">, menghasilkan </w:t>
      </w:r>
      <w:r w:rsidRPr="00381B39">
        <w:rPr>
          <w:i/>
          <w:lang w:val="en-ID"/>
        </w:rPr>
        <w:t>catechol</w:t>
      </w:r>
      <w:r w:rsidR="002E055B">
        <w:rPr>
          <w:lang w:val="en-ID"/>
        </w:rPr>
        <w:t xml:space="preserve"> estrogen, sedangkan j</w:t>
      </w:r>
      <w:r>
        <w:rPr>
          <w:lang w:val="en-ID"/>
        </w:rPr>
        <w:t xml:space="preserve">alur </w:t>
      </w:r>
      <w:r>
        <w:rPr>
          <w:i/>
          <w:lang w:val="en-ID"/>
        </w:rPr>
        <w:t>16α</w:t>
      </w:r>
      <w:r w:rsidRPr="00381B39">
        <w:rPr>
          <w:i/>
          <w:lang w:val="en-ID"/>
        </w:rPr>
        <w:t>-hydroxylations</w:t>
      </w:r>
      <w:r w:rsidR="00EC4A47">
        <w:rPr>
          <w:i/>
          <w:lang w:val="en-ID"/>
        </w:rPr>
        <w:t xml:space="preserve"> </w:t>
      </w:r>
      <w:r w:rsidR="00EC4A47">
        <w:rPr>
          <w:lang w:val="en-ID"/>
        </w:rPr>
        <w:t xml:space="preserve">menghasilkan </w:t>
      </w:r>
      <w:r w:rsidR="00EC4A47">
        <w:rPr>
          <w:i/>
          <w:lang w:val="en-ID"/>
        </w:rPr>
        <w:t xml:space="preserve">16α-hydroxyestrone </w:t>
      </w:r>
      <w:r w:rsidR="00EC4A47" w:rsidRPr="00EC4A47">
        <w:rPr>
          <w:lang w:val="en-ID"/>
        </w:rPr>
        <w:t>dan</w:t>
      </w:r>
      <w:r w:rsidR="00EC4A47">
        <w:rPr>
          <w:lang w:val="en-ID"/>
        </w:rPr>
        <w:t xml:space="preserve"> estriol. Proses hidroksilasi ini terutama berlangsung di jaringan liver. Metabolit-metabolit estrogen kemudian  mengalami </w:t>
      </w:r>
      <w:r w:rsidR="00EC4A47" w:rsidRPr="00EC4A47">
        <w:rPr>
          <w:i/>
          <w:lang w:val="en-ID"/>
        </w:rPr>
        <w:t>glucoronidation</w:t>
      </w:r>
      <w:r w:rsidR="00EC4A47">
        <w:rPr>
          <w:lang w:val="en-ID"/>
        </w:rPr>
        <w:t xml:space="preserve"> yang diikuti ekskresi  melalui urin (jalur utama) atau </w:t>
      </w:r>
      <w:r w:rsidR="00EC4A47" w:rsidRPr="00EC4A47">
        <w:rPr>
          <w:i/>
          <w:lang w:val="en-ID"/>
        </w:rPr>
        <w:t>sulfoconjugation</w:t>
      </w:r>
      <w:r w:rsidR="00EC4A47">
        <w:rPr>
          <w:lang w:val="en-ID"/>
        </w:rPr>
        <w:t xml:space="preserve"> diikuti ekskresi bilier (masuk ke sirkulasi enterohepatik).</w:t>
      </w:r>
      <w:r w:rsidR="002E055B">
        <w:rPr>
          <w:lang w:val="en-ID"/>
        </w:rPr>
        <w:t xml:space="preserve"> (</w:t>
      </w:r>
      <w:r w:rsidR="002E055B" w:rsidRPr="002F5920">
        <w:rPr>
          <w:color w:val="auto"/>
          <w:lang w:val="en-ID"/>
        </w:rPr>
        <w:t xml:space="preserve">Lønning </w:t>
      </w:r>
      <w:r w:rsidR="002E055B" w:rsidRPr="002F5920">
        <w:rPr>
          <w:i/>
          <w:color w:val="auto"/>
          <w:lang w:val="en-ID"/>
        </w:rPr>
        <w:t>et al</w:t>
      </w:r>
      <w:r w:rsidR="002E055B">
        <w:rPr>
          <w:i/>
          <w:color w:val="auto"/>
          <w:lang w:val="en-ID"/>
        </w:rPr>
        <w:t>.</w:t>
      </w:r>
      <w:r w:rsidR="002E055B">
        <w:rPr>
          <w:color w:val="auto"/>
          <w:lang w:val="en-ID"/>
        </w:rPr>
        <w:t>, 2011</w:t>
      </w:r>
      <w:r w:rsidR="002E055B" w:rsidRPr="00CE2591">
        <w:rPr>
          <w:color w:val="auto"/>
          <w:lang w:val="en-ID"/>
        </w:rPr>
        <w:t>)</w:t>
      </w:r>
    </w:p>
    <w:p w:rsidR="002C46B9" w:rsidRDefault="002C46B9" w:rsidP="00312361">
      <w:pPr>
        <w:spacing w:line="360" w:lineRule="auto"/>
        <w:ind w:left="0" w:firstLine="0"/>
        <w:rPr>
          <w:lang w:val="en-ID"/>
        </w:rPr>
      </w:pPr>
    </w:p>
    <w:p w:rsidR="00FD4499" w:rsidRDefault="00697A7A" w:rsidP="00312361">
      <w:pPr>
        <w:spacing w:line="360" w:lineRule="auto"/>
        <w:ind w:left="0" w:firstLine="720"/>
        <w:rPr>
          <w:lang w:val="en-ID"/>
        </w:rPr>
      </w:pPr>
      <w:r>
        <w:rPr>
          <w:lang w:val="en-ID"/>
        </w:rPr>
        <w:t>E</w:t>
      </w:r>
      <w:r w:rsidR="0028090E">
        <w:rPr>
          <w:lang w:val="en-ID"/>
        </w:rPr>
        <w:t xml:space="preserve">stradiol </w:t>
      </w:r>
      <w:r w:rsidR="00D548EF">
        <w:rPr>
          <w:lang w:val="en-ID"/>
        </w:rPr>
        <w:t xml:space="preserve">(E2) </w:t>
      </w:r>
      <w:r w:rsidR="0028090E">
        <w:rPr>
          <w:lang w:val="en-ID"/>
        </w:rPr>
        <w:t>merupakan h</w:t>
      </w:r>
      <w:r w:rsidR="002F3EC6">
        <w:rPr>
          <w:lang w:val="en-ID"/>
        </w:rPr>
        <w:t xml:space="preserve">ormon steroid C18 dengan cincin </w:t>
      </w:r>
      <w:r w:rsidR="0028090E" w:rsidRPr="00D548EF">
        <w:rPr>
          <w:i/>
          <w:lang w:val="en-ID"/>
        </w:rPr>
        <w:t>phenolic</w:t>
      </w:r>
      <w:r w:rsidR="002F3EC6">
        <w:rPr>
          <w:i/>
          <w:lang w:val="en-ID"/>
        </w:rPr>
        <w:t xml:space="preserve"> </w:t>
      </w:r>
      <w:r w:rsidR="002F3EC6">
        <w:rPr>
          <w:lang w:val="en-ID"/>
        </w:rPr>
        <w:t>A</w:t>
      </w:r>
      <w:r w:rsidR="0028090E">
        <w:rPr>
          <w:lang w:val="en-ID"/>
        </w:rPr>
        <w:t>.</w:t>
      </w:r>
      <w:r w:rsidR="00495C92">
        <w:rPr>
          <w:lang w:val="en-ID"/>
        </w:rPr>
        <w:t xml:space="preserve"> Hormon ini memiliki berat molekul 272 dan merupakan estrogen natural yang paling poten. Estradiol terutama dihasilkan oleh folikel</w:t>
      </w:r>
      <w:r w:rsidR="0046624E">
        <w:rPr>
          <w:lang w:val="en-ID"/>
        </w:rPr>
        <w:t xml:space="preserve"> graffian pada ovarium dan</w:t>
      </w:r>
      <w:r w:rsidR="00495C92">
        <w:rPr>
          <w:lang w:val="en-ID"/>
        </w:rPr>
        <w:t xml:space="preserve"> plasenta, dan dalam jumlah kecil dihasilkan juga oleh adrenal dan testis pada laki-laki.</w:t>
      </w:r>
      <w:r w:rsidR="00D548EF">
        <w:rPr>
          <w:lang w:val="en-ID"/>
        </w:rPr>
        <w:t xml:space="preserve"> Estradiol </w:t>
      </w:r>
      <w:r w:rsidR="00FD4499">
        <w:rPr>
          <w:lang w:val="en-ID"/>
        </w:rPr>
        <w:t xml:space="preserve">disekressikan ke aliran darah dimana 98% bersirkulasi dengan terikat pada </w:t>
      </w:r>
      <w:r w:rsidR="00FD4499" w:rsidRPr="00D548EF">
        <w:rPr>
          <w:i/>
          <w:lang w:val="en-ID"/>
        </w:rPr>
        <w:t>sex hormone binding globulin</w:t>
      </w:r>
      <w:r w:rsidR="00FD4499">
        <w:rPr>
          <w:lang w:val="en-ID"/>
        </w:rPr>
        <w:t xml:space="preserve"> (SHBG) dan dalam jumlah kecil dengan proterin serum lainnya seperti albumin. Hanya sebagian kecil yang bersirkulasi d</w:t>
      </w:r>
      <w:r w:rsidR="00D548EF">
        <w:rPr>
          <w:lang w:val="en-ID"/>
        </w:rPr>
        <w:t>alam bentuk hormon beb</w:t>
      </w:r>
      <w:r w:rsidR="00FD4499">
        <w:rPr>
          <w:lang w:val="en-ID"/>
        </w:rPr>
        <w:t>as atau bentuk terkonjugasi.</w:t>
      </w:r>
      <w:r w:rsidR="00D548EF">
        <w:rPr>
          <w:lang w:val="en-ID"/>
        </w:rPr>
        <w:t xml:space="preserve"> Aktivitas estrogenik dipenga</w:t>
      </w:r>
      <w:r w:rsidR="0097310B">
        <w:rPr>
          <w:lang w:val="en-ID"/>
        </w:rPr>
        <w:t xml:space="preserve">ruhi </w:t>
      </w:r>
      <w:r w:rsidR="00FD4499">
        <w:rPr>
          <w:lang w:val="en-ID"/>
        </w:rPr>
        <w:t xml:space="preserve">kompleks estradiol-reseptor yang memicu respon pada level nuklir  di lokasi target. Lokasi ini </w:t>
      </w:r>
      <w:r w:rsidR="00126632">
        <w:rPr>
          <w:lang w:val="en-ID"/>
        </w:rPr>
        <w:t>termasuk folikel, urterus</w:t>
      </w:r>
      <w:r w:rsidR="00FD4499">
        <w:rPr>
          <w:lang w:val="en-ID"/>
        </w:rPr>
        <w:t>, payudara, vagina</w:t>
      </w:r>
      <w:r w:rsidR="00126632">
        <w:rPr>
          <w:lang w:val="en-ID"/>
        </w:rPr>
        <w:t>, uretra, hipotalamus, pituitari</w:t>
      </w:r>
      <w:r w:rsidR="00FD4499">
        <w:rPr>
          <w:lang w:val="en-ID"/>
        </w:rPr>
        <w:t>, dan pada jumlah yang kecil di hati dan kulit.</w:t>
      </w:r>
      <w:r w:rsidR="008F5276">
        <w:rPr>
          <w:lang w:val="en-ID"/>
        </w:rPr>
        <w:t xml:space="preserve"> (DRG International, 2010)</w:t>
      </w:r>
    </w:p>
    <w:p w:rsidR="00BD3DB4" w:rsidRDefault="00BD3DB4" w:rsidP="00312361">
      <w:pPr>
        <w:spacing w:line="360" w:lineRule="auto"/>
        <w:ind w:left="0" w:firstLine="720"/>
        <w:rPr>
          <w:i/>
          <w:lang w:val="en-ID"/>
        </w:rPr>
      </w:pPr>
    </w:p>
    <w:p w:rsidR="00BD3DB4" w:rsidRPr="00BD3DB4" w:rsidRDefault="00BD3DB4" w:rsidP="00BD3DB4">
      <w:pPr>
        <w:spacing w:line="360" w:lineRule="auto"/>
        <w:ind w:left="0" w:firstLine="720"/>
        <w:rPr>
          <w:lang w:val="en-ID"/>
        </w:rPr>
      </w:pPr>
      <w:r>
        <w:rPr>
          <w:lang w:val="en-ID"/>
        </w:rPr>
        <w:t>Pada wanita yang tidak hamil  dengan siklus menstruasi normal, sekresi estradiol mengikuti sebuah siklus bifasik dengan konsentrasi tertinggi ditemukan tepat sebelum ovulasi. Setelah ovulasi, konsentrasi estradiol turun secara cepat sampai sel luteal menjadi aktif, menyebabkan peningkatan sekunder dan plateu kadar estradiol pada fase luteal. Selama kehamilan, serum maternal estradiol meningkat tinggi,  melebihi puncak pre-ovulasi dan kadar tinggi ini dipertahankan selama kehamilan. (DRG International, 2010)</w:t>
      </w:r>
    </w:p>
    <w:p w:rsidR="00BD3DB4" w:rsidRDefault="00BD3DB4">
      <w:pPr>
        <w:spacing w:after="200" w:line="276" w:lineRule="auto"/>
        <w:ind w:left="0" w:firstLine="0"/>
        <w:jc w:val="left"/>
        <w:rPr>
          <w:i/>
          <w:lang w:val="en-ID"/>
        </w:rPr>
      </w:pPr>
    </w:p>
    <w:p w:rsidR="00BD3DB4" w:rsidRPr="00817115" w:rsidRDefault="00BD3DB4" w:rsidP="00817115">
      <w:pPr>
        <w:spacing w:line="360" w:lineRule="auto"/>
        <w:ind w:left="0" w:firstLine="0"/>
        <w:jc w:val="center"/>
        <w:rPr>
          <w:i/>
          <w:lang w:val="en-ID"/>
        </w:rPr>
      </w:pPr>
      <w:r>
        <w:rPr>
          <w:noProof/>
          <w:lang w:val="en-US" w:eastAsia="en-US"/>
        </w:rPr>
        <w:lastRenderedPageBreak/>
        <w:drawing>
          <wp:anchor distT="0" distB="0" distL="114300" distR="114300" simplePos="0" relativeHeight="251665408" behindDoc="1" locked="0" layoutInCell="1" allowOverlap="1" wp14:anchorId="2A8B5891" wp14:editId="3ED18792">
            <wp:simplePos x="0" y="0"/>
            <wp:positionH relativeFrom="margin">
              <wp:posOffset>-409372</wp:posOffset>
            </wp:positionH>
            <wp:positionV relativeFrom="paragraph">
              <wp:posOffset>0</wp:posOffset>
            </wp:positionV>
            <wp:extent cx="6118225" cy="3942715"/>
            <wp:effectExtent l="0" t="0" r="0" b="63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r="4733" b="11655"/>
                    <a:stretch/>
                  </pic:blipFill>
                  <pic:spPr bwMode="auto">
                    <a:xfrm>
                      <a:off x="0" y="0"/>
                      <a:ext cx="6118225" cy="3942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7115">
        <w:rPr>
          <w:lang w:val="en-ID"/>
        </w:rPr>
        <w:t>Gambar 2. Metabolisme estradiol</w:t>
      </w:r>
      <w:r w:rsidR="00817115">
        <w:rPr>
          <w:i/>
          <w:lang w:val="en-ID"/>
        </w:rPr>
        <w:t xml:space="preserve"> </w:t>
      </w:r>
      <w:r>
        <w:rPr>
          <w:lang w:val="en-ID"/>
        </w:rPr>
        <w:t xml:space="preserve"> (Tsuchiya </w:t>
      </w:r>
      <w:r w:rsidRPr="00705F34">
        <w:rPr>
          <w:i/>
          <w:lang w:val="en-ID"/>
        </w:rPr>
        <w:t>et</w:t>
      </w:r>
      <w:r>
        <w:rPr>
          <w:i/>
          <w:lang w:val="en-ID"/>
        </w:rPr>
        <w:t xml:space="preserve"> </w:t>
      </w:r>
      <w:r w:rsidRPr="00705F34">
        <w:rPr>
          <w:i/>
          <w:lang w:val="en-ID"/>
        </w:rPr>
        <w:t>al.</w:t>
      </w:r>
      <w:r>
        <w:rPr>
          <w:lang w:val="en-ID"/>
        </w:rPr>
        <w:t>, 2005)</w:t>
      </w:r>
    </w:p>
    <w:p w:rsidR="00BD3DB4" w:rsidRDefault="00BD3DB4" w:rsidP="00312361">
      <w:pPr>
        <w:spacing w:line="360" w:lineRule="auto"/>
        <w:ind w:left="0" w:firstLine="720"/>
        <w:rPr>
          <w:i/>
          <w:lang w:val="en-ID"/>
        </w:rPr>
      </w:pPr>
    </w:p>
    <w:p w:rsidR="00BD3DB4" w:rsidRDefault="00674B4F" w:rsidP="00BD3DB4">
      <w:pPr>
        <w:spacing w:line="360" w:lineRule="auto"/>
        <w:ind w:left="0" w:firstLine="720"/>
        <w:rPr>
          <w:lang w:val="en-ID"/>
        </w:rPr>
      </w:pPr>
      <w:r w:rsidRPr="00674B4F">
        <w:rPr>
          <w:i/>
          <w:lang w:val="en-ID"/>
        </w:rPr>
        <w:t>Cathecol</w:t>
      </w:r>
      <w:r>
        <w:rPr>
          <w:lang w:val="en-ID"/>
        </w:rPr>
        <w:t xml:space="preserve"> estrogen dari estradiol, termasuk </w:t>
      </w:r>
      <w:r w:rsidRPr="00674B4F">
        <w:rPr>
          <w:i/>
          <w:lang w:val="en-ID"/>
        </w:rPr>
        <w:t>2-hydroxyestradiol</w:t>
      </w:r>
      <w:r>
        <w:rPr>
          <w:lang w:val="en-ID"/>
        </w:rPr>
        <w:t xml:space="preserve"> dan </w:t>
      </w:r>
      <w:r>
        <w:rPr>
          <w:i/>
          <w:lang w:val="en-ID"/>
        </w:rPr>
        <w:t>4</w:t>
      </w:r>
      <w:r w:rsidRPr="00674B4F">
        <w:rPr>
          <w:i/>
          <w:lang w:val="en-ID"/>
        </w:rPr>
        <w:t>-hydroxyestradiol</w:t>
      </w:r>
      <w:r>
        <w:rPr>
          <w:lang w:val="en-ID"/>
        </w:rPr>
        <w:t xml:space="preserve">, mengalami siklus oksidatif reduktif dan menghasilkan radikal bebas yang bersifat mutagenik. Reaksi ini dikatalisasi oleh CPY dan enzim-enzim peroksidase. </w:t>
      </w:r>
      <w:r w:rsidRPr="00674B4F">
        <w:rPr>
          <w:i/>
          <w:lang w:val="en-ID"/>
        </w:rPr>
        <w:t>Semiquinone</w:t>
      </w:r>
      <w:r>
        <w:rPr>
          <w:lang w:val="en-ID"/>
        </w:rPr>
        <w:t xml:space="preserve"> dan </w:t>
      </w:r>
      <w:r w:rsidRPr="00674B4F">
        <w:rPr>
          <w:i/>
          <w:lang w:val="en-ID"/>
        </w:rPr>
        <w:t>quinone</w:t>
      </w:r>
      <w:r>
        <w:rPr>
          <w:lang w:val="en-ID"/>
        </w:rPr>
        <w:t xml:space="preserve"> estrogen bersifat reaktif dan </w:t>
      </w:r>
      <w:r w:rsidR="00BD3DB4">
        <w:rPr>
          <w:lang w:val="en-ID"/>
        </w:rPr>
        <w:t>dapat menyebabkan kerusakan DNA.</w:t>
      </w:r>
      <w:r w:rsidR="007151CB">
        <w:rPr>
          <w:lang w:val="en-ID"/>
        </w:rPr>
        <w:t xml:space="preserve"> (Tsuchiya </w:t>
      </w:r>
      <w:r w:rsidR="007151CB" w:rsidRPr="00705F34">
        <w:rPr>
          <w:i/>
          <w:lang w:val="en-ID"/>
        </w:rPr>
        <w:t>et</w:t>
      </w:r>
      <w:r w:rsidR="007151CB">
        <w:rPr>
          <w:i/>
          <w:lang w:val="en-ID"/>
        </w:rPr>
        <w:t xml:space="preserve"> </w:t>
      </w:r>
      <w:r w:rsidR="007151CB" w:rsidRPr="00705F34">
        <w:rPr>
          <w:i/>
          <w:lang w:val="en-ID"/>
        </w:rPr>
        <w:t>al.</w:t>
      </w:r>
      <w:r w:rsidR="007151CB">
        <w:rPr>
          <w:lang w:val="en-ID"/>
        </w:rPr>
        <w:t>, 2005)</w:t>
      </w:r>
    </w:p>
    <w:p w:rsidR="00BD3DB4" w:rsidRDefault="00BD3DB4" w:rsidP="00BD3DB4">
      <w:pPr>
        <w:spacing w:line="360" w:lineRule="auto"/>
        <w:ind w:left="0" w:firstLine="720"/>
        <w:rPr>
          <w:lang w:val="en-ID"/>
        </w:rPr>
      </w:pPr>
    </w:p>
    <w:p w:rsidR="007151CB" w:rsidRDefault="00980168" w:rsidP="007151CB">
      <w:pPr>
        <w:spacing w:line="360" w:lineRule="auto"/>
        <w:ind w:left="0" w:firstLine="720"/>
        <w:rPr>
          <w:lang w:val="en-ID"/>
        </w:rPr>
      </w:pPr>
      <w:r>
        <w:rPr>
          <w:lang w:val="en-ID"/>
        </w:rPr>
        <w:t>Nilai yang diharapkan pada pemeriksaan estradiol bergantung pada standar laboratorium</w:t>
      </w:r>
      <w:r w:rsidR="00D548EF">
        <w:rPr>
          <w:lang w:val="en-ID"/>
        </w:rPr>
        <w:t xml:space="preserve"> yang digunakan</w:t>
      </w:r>
      <w:r w:rsidR="008F5276">
        <w:rPr>
          <w:lang w:val="en-ID"/>
        </w:rPr>
        <w:t xml:space="preserve">. </w:t>
      </w:r>
      <w:r w:rsidR="008F5276" w:rsidRPr="002F5920">
        <w:rPr>
          <w:color w:val="auto"/>
          <w:lang w:val="en-ID"/>
        </w:rPr>
        <w:t xml:space="preserve">Lønning </w:t>
      </w:r>
      <w:r w:rsidR="008F5276" w:rsidRPr="002F5920">
        <w:rPr>
          <w:i/>
          <w:color w:val="auto"/>
          <w:lang w:val="en-ID"/>
        </w:rPr>
        <w:t>et al</w:t>
      </w:r>
      <w:r w:rsidR="008F5276">
        <w:rPr>
          <w:i/>
          <w:color w:val="auto"/>
          <w:lang w:val="en-ID"/>
        </w:rPr>
        <w:t>.</w:t>
      </w:r>
      <w:r w:rsidR="008F5276">
        <w:rPr>
          <w:color w:val="auto"/>
          <w:lang w:val="en-ID"/>
        </w:rPr>
        <w:t>, menyebutkan nilai estradiol pada wanita post menopause berkisar 15-25pmol/L</w:t>
      </w:r>
      <w:r w:rsidR="002D3600">
        <w:rPr>
          <w:color w:val="auto"/>
          <w:lang w:val="en-ID"/>
        </w:rPr>
        <w:t xml:space="preserve">. </w:t>
      </w:r>
      <w:r w:rsidR="004149BC">
        <w:rPr>
          <w:color w:val="auto"/>
          <w:lang w:val="en-ID"/>
        </w:rPr>
        <w:t>S</w:t>
      </w:r>
      <w:r>
        <w:rPr>
          <w:lang w:val="en-ID"/>
        </w:rPr>
        <w:t xml:space="preserve">ebuah studi pada </w:t>
      </w:r>
      <w:r w:rsidR="004149BC">
        <w:rPr>
          <w:lang w:val="en-ID"/>
        </w:rPr>
        <w:t xml:space="preserve">populasi </w:t>
      </w:r>
      <w:r>
        <w:rPr>
          <w:lang w:val="en-ID"/>
        </w:rPr>
        <w:t>dewasa sehat memperlihatkan</w:t>
      </w:r>
      <w:r w:rsidR="00D548EF">
        <w:rPr>
          <w:lang w:val="en-ID"/>
        </w:rPr>
        <w:t xml:space="preserve"> hasil</w:t>
      </w:r>
      <w:r w:rsidR="00E902C3">
        <w:rPr>
          <w:lang w:val="en-ID"/>
        </w:rPr>
        <w:t xml:space="preserve"> seperti pada tabel 1.</w:t>
      </w:r>
      <w:r w:rsidR="007151CB">
        <w:rPr>
          <w:lang w:val="en-ID"/>
        </w:rPr>
        <w:t xml:space="preserve"> (DRG International, 2010)</w:t>
      </w:r>
    </w:p>
    <w:p w:rsidR="00F23DDA" w:rsidRDefault="00F23DDA" w:rsidP="00963D02">
      <w:pPr>
        <w:spacing w:line="360" w:lineRule="auto"/>
        <w:ind w:left="0" w:firstLine="0"/>
        <w:rPr>
          <w:lang w:val="en-ID"/>
        </w:rPr>
      </w:pPr>
    </w:p>
    <w:p w:rsidR="00E902C3" w:rsidRDefault="00E902C3" w:rsidP="002512C2">
      <w:pPr>
        <w:spacing w:line="360" w:lineRule="auto"/>
        <w:ind w:left="0" w:firstLine="720"/>
        <w:jc w:val="center"/>
        <w:rPr>
          <w:lang w:val="en-ID"/>
        </w:rPr>
      </w:pPr>
      <w:r>
        <w:rPr>
          <w:lang w:val="en-ID"/>
        </w:rPr>
        <w:t>Tabel 1. Nilai kadar estradiol</w:t>
      </w:r>
    </w:p>
    <w:tbl>
      <w:tblPr>
        <w:tblStyle w:val="TableGrid"/>
        <w:tblW w:w="0" w:type="auto"/>
        <w:tblLook w:val="04A0" w:firstRow="1" w:lastRow="0" w:firstColumn="1" w:lastColumn="0" w:noHBand="0" w:noVBand="1"/>
      </w:tblPr>
      <w:tblGrid>
        <w:gridCol w:w="4263"/>
        <w:gridCol w:w="4224"/>
      </w:tblGrid>
      <w:tr w:rsidR="00980168" w:rsidTr="002D3600">
        <w:tc>
          <w:tcPr>
            <w:tcW w:w="4679" w:type="dxa"/>
          </w:tcPr>
          <w:p w:rsidR="00980168" w:rsidRDefault="00980168" w:rsidP="00312361">
            <w:pPr>
              <w:spacing w:line="360" w:lineRule="auto"/>
              <w:ind w:left="0" w:firstLine="0"/>
              <w:jc w:val="center"/>
              <w:rPr>
                <w:lang w:val="en-ID"/>
              </w:rPr>
            </w:pPr>
            <w:r>
              <w:rPr>
                <w:lang w:val="en-ID"/>
              </w:rPr>
              <w:lastRenderedPageBreak/>
              <w:t>Populasi</w:t>
            </w:r>
          </w:p>
        </w:tc>
        <w:tc>
          <w:tcPr>
            <w:tcW w:w="4671" w:type="dxa"/>
          </w:tcPr>
          <w:p w:rsidR="00980168" w:rsidRDefault="00980168" w:rsidP="00312361">
            <w:pPr>
              <w:spacing w:line="360" w:lineRule="auto"/>
              <w:ind w:left="0" w:firstLine="0"/>
              <w:jc w:val="center"/>
              <w:rPr>
                <w:lang w:val="en-ID"/>
              </w:rPr>
            </w:pPr>
            <w:r>
              <w:rPr>
                <w:lang w:val="en-ID"/>
              </w:rPr>
              <w:t>5-95% persentil</w:t>
            </w:r>
          </w:p>
        </w:tc>
      </w:tr>
      <w:tr w:rsidR="00980168" w:rsidTr="002D3600">
        <w:tc>
          <w:tcPr>
            <w:tcW w:w="4679" w:type="dxa"/>
          </w:tcPr>
          <w:p w:rsidR="00980168" w:rsidRDefault="00980168" w:rsidP="00312361">
            <w:pPr>
              <w:spacing w:line="360" w:lineRule="auto"/>
              <w:ind w:left="0" w:firstLine="0"/>
              <w:rPr>
                <w:lang w:val="en-ID"/>
              </w:rPr>
            </w:pPr>
            <w:r>
              <w:rPr>
                <w:lang w:val="en-ID"/>
              </w:rPr>
              <w:t>Laki-laki</w:t>
            </w:r>
          </w:p>
        </w:tc>
        <w:tc>
          <w:tcPr>
            <w:tcW w:w="4671" w:type="dxa"/>
          </w:tcPr>
          <w:p w:rsidR="00980168" w:rsidRDefault="00980168" w:rsidP="00312361">
            <w:pPr>
              <w:spacing w:line="360" w:lineRule="auto"/>
              <w:ind w:left="0" w:firstLine="0"/>
              <w:rPr>
                <w:lang w:val="en-ID"/>
              </w:rPr>
            </w:pPr>
            <w:r>
              <w:rPr>
                <w:lang w:val="en-ID"/>
              </w:rPr>
              <w:t>10-36 pg/mL</w:t>
            </w:r>
          </w:p>
        </w:tc>
      </w:tr>
      <w:tr w:rsidR="00980168" w:rsidTr="002D3600">
        <w:tc>
          <w:tcPr>
            <w:tcW w:w="4679" w:type="dxa"/>
          </w:tcPr>
          <w:p w:rsidR="00980168" w:rsidRDefault="00980168" w:rsidP="00312361">
            <w:pPr>
              <w:spacing w:line="360" w:lineRule="auto"/>
              <w:ind w:left="0" w:firstLine="0"/>
              <w:rPr>
                <w:lang w:val="en-ID"/>
              </w:rPr>
            </w:pPr>
            <w:r>
              <w:rPr>
                <w:lang w:val="en-ID"/>
              </w:rPr>
              <w:t xml:space="preserve">Wanita </w:t>
            </w:r>
          </w:p>
          <w:p w:rsidR="00980168" w:rsidRDefault="008F5276" w:rsidP="00312361">
            <w:pPr>
              <w:spacing w:line="360" w:lineRule="auto"/>
              <w:ind w:left="0" w:firstLine="0"/>
              <w:rPr>
                <w:lang w:val="en-ID"/>
              </w:rPr>
            </w:pPr>
            <w:r>
              <w:rPr>
                <w:lang w:val="en-ID"/>
              </w:rPr>
              <w:t>Pre-menopause</w:t>
            </w:r>
          </w:p>
          <w:p w:rsidR="00980168" w:rsidRDefault="008F5276" w:rsidP="00312361">
            <w:pPr>
              <w:spacing w:line="360" w:lineRule="auto"/>
              <w:ind w:left="0" w:firstLine="0"/>
              <w:rPr>
                <w:lang w:val="en-ID"/>
              </w:rPr>
            </w:pPr>
            <w:r>
              <w:rPr>
                <w:lang w:val="en-ID"/>
              </w:rPr>
              <w:t>Post-menopause</w:t>
            </w:r>
          </w:p>
        </w:tc>
        <w:tc>
          <w:tcPr>
            <w:tcW w:w="4671" w:type="dxa"/>
          </w:tcPr>
          <w:p w:rsidR="00980168" w:rsidRDefault="00980168" w:rsidP="00312361">
            <w:pPr>
              <w:spacing w:line="360" w:lineRule="auto"/>
              <w:ind w:left="0" w:firstLine="0"/>
              <w:rPr>
                <w:lang w:val="en-ID"/>
              </w:rPr>
            </w:pPr>
          </w:p>
          <w:p w:rsidR="00980168" w:rsidRDefault="00980168" w:rsidP="00312361">
            <w:pPr>
              <w:spacing w:line="360" w:lineRule="auto"/>
              <w:ind w:left="0" w:firstLine="0"/>
              <w:rPr>
                <w:lang w:val="en-ID"/>
              </w:rPr>
            </w:pPr>
            <w:r>
              <w:rPr>
                <w:lang w:val="en-ID"/>
              </w:rPr>
              <w:t>13-191 pg/mL</w:t>
            </w:r>
          </w:p>
          <w:p w:rsidR="00980168" w:rsidRDefault="00980168" w:rsidP="00312361">
            <w:pPr>
              <w:spacing w:line="360" w:lineRule="auto"/>
              <w:ind w:left="0" w:firstLine="0"/>
              <w:rPr>
                <w:lang w:val="en-ID"/>
              </w:rPr>
            </w:pPr>
            <w:r>
              <w:rPr>
                <w:lang w:val="en-ID"/>
              </w:rPr>
              <w:t>11-65 pg/mL</w:t>
            </w:r>
          </w:p>
        </w:tc>
      </w:tr>
    </w:tbl>
    <w:p w:rsidR="002D3600" w:rsidRDefault="002D3600" w:rsidP="002512C2">
      <w:pPr>
        <w:spacing w:line="360" w:lineRule="auto"/>
        <w:ind w:left="0" w:firstLine="0"/>
        <w:rPr>
          <w:lang w:val="en-ID"/>
        </w:rPr>
      </w:pPr>
      <w:r>
        <w:rPr>
          <w:lang w:val="en-ID"/>
        </w:rPr>
        <w:t>(DRG International, 2010)</w:t>
      </w:r>
    </w:p>
    <w:p w:rsidR="00980168" w:rsidRDefault="00980168" w:rsidP="00312361">
      <w:pPr>
        <w:spacing w:line="360" w:lineRule="auto"/>
        <w:ind w:left="0" w:firstLine="0"/>
        <w:rPr>
          <w:lang w:val="en-ID"/>
        </w:rPr>
      </w:pPr>
    </w:p>
    <w:p w:rsidR="00E95980" w:rsidRDefault="00E95980" w:rsidP="00312361">
      <w:pPr>
        <w:pStyle w:val="Heading2"/>
        <w:spacing w:after="25" w:line="360" w:lineRule="auto"/>
        <w:ind w:left="0" w:right="125" w:firstLine="0"/>
        <w:rPr>
          <w:rFonts w:ascii="Times New Roman" w:hAnsi="Times New Roman" w:cs="Times New Roman"/>
          <w:color w:val="auto"/>
          <w:sz w:val="24"/>
          <w:szCs w:val="24"/>
          <w:lang w:val="en-ID"/>
        </w:rPr>
      </w:pPr>
      <w:bookmarkStart w:id="11" w:name="_Toc1548746"/>
      <w:bookmarkEnd w:id="10"/>
      <w:r w:rsidRPr="00801438">
        <w:rPr>
          <w:rFonts w:ascii="Times New Roman" w:hAnsi="Times New Roman" w:cs="Times New Roman"/>
          <w:color w:val="auto"/>
          <w:sz w:val="24"/>
          <w:szCs w:val="24"/>
          <w:lang w:val="en-ID"/>
        </w:rPr>
        <w:t>2.1</w:t>
      </w:r>
      <w:r>
        <w:rPr>
          <w:rFonts w:ascii="Times New Roman" w:hAnsi="Times New Roman" w:cs="Times New Roman"/>
          <w:color w:val="auto"/>
          <w:sz w:val="24"/>
          <w:szCs w:val="24"/>
          <w:lang w:val="en-ID"/>
        </w:rPr>
        <w:t>.2</w:t>
      </w:r>
      <w:r>
        <w:rPr>
          <w:rFonts w:ascii="Times New Roman" w:hAnsi="Times New Roman" w:cs="Times New Roman"/>
          <w:color w:val="auto"/>
          <w:sz w:val="24"/>
          <w:szCs w:val="24"/>
          <w:lang w:val="en-ID"/>
        </w:rPr>
        <w:tab/>
      </w:r>
      <w:r>
        <w:rPr>
          <w:rFonts w:ascii="Times New Roman" w:hAnsi="Times New Roman" w:cs="Times New Roman"/>
          <w:color w:val="auto"/>
          <w:sz w:val="24"/>
          <w:szCs w:val="24"/>
        </w:rPr>
        <w:t>Ka</w:t>
      </w:r>
      <w:r>
        <w:rPr>
          <w:rFonts w:ascii="Times New Roman" w:hAnsi="Times New Roman" w:cs="Times New Roman"/>
          <w:color w:val="auto"/>
          <w:sz w:val="24"/>
          <w:szCs w:val="24"/>
          <w:lang w:val="en-ID"/>
        </w:rPr>
        <w:t>rsinogenesis Kanker</w:t>
      </w:r>
      <w:r w:rsidRPr="005C5B9D">
        <w:rPr>
          <w:rFonts w:ascii="Times New Roman" w:hAnsi="Times New Roman" w:cs="Times New Roman"/>
          <w:color w:val="auto"/>
          <w:sz w:val="24"/>
          <w:szCs w:val="24"/>
        </w:rPr>
        <w:t xml:space="preserve"> Payudara</w:t>
      </w:r>
    </w:p>
    <w:p w:rsidR="000B774A" w:rsidRDefault="00E95980" w:rsidP="00DE3101">
      <w:pPr>
        <w:pStyle w:val="Heading2"/>
        <w:spacing w:after="25" w:line="360" w:lineRule="auto"/>
        <w:ind w:left="0" w:right="125" w:firstLine="720"/>
        <w:rPr>
          <w:rFonts w:ascii="Times New Roman" w:hAnsi="Times New Roman" w:cs="Times New Roman"/>
          <w:b w:val="0"/>
          <w:color w:val="auto"/>
          <w:sz w:val="24"/>
          <w:szCs w:val="24"/>
          <w:lang w:val="en-ID"/>
        </w:rPr>
      </w:pPr>
      <w:r w:rsidRPr="00276C75">
        <w:rPr>
          <w:rFonts w:ascii="Times New Roman" w:hAnsi="Times New Roman" w:cs="Times New Roman"/>
          <w:b w:val="0"/>
          <w:color w:val="auto"/>
          <w:sz w:val="24"/>
          <w:szCs w:val="24"/>
          <w:lang w:val="en-ID"/>
        </w:rPr>
        <w:t xml:space="preserve">Penelitian </w:t>
      </w:r>
      <w:r>
        <w:rPr>
          <w:rFonts w:ascii="Times New Roman" w:hAnsi="Times New Roman" w:cs="Times New Roman"/>
          <w:b w:val="0"/>
          <w:color w:val="auto"/>
          <w:sz w:val="24"/>
          <w:szCs w:val="24"/>
          <w:lang w:val="en-ID"/>
        </w:rPr>
        <w:t>terkini menye</w:t>
      </w:r>
      <w:r w:rsidR="00BC6EF2">
        <w:rPr>
          <w:rFonts w:ascii="Times New Roman" w:hAnsi="Times New Roman" w:cs="Times New Roman"/>
          <w:b w:val="0"/>
          <w:color w:val="auto"/>
          <w:sz w:val="24"/>
          <w:szCs w:val="24"/>
          <w:lang w:val="en-ID"/>
        </w:rPr>
        <w:t xml:space="preserve">butkan </w:t>
      </w:r>
      <w:r>
        <w:rPr>
          <w:rFonts w:ascii="Times New Roman" w:hAnsi="Times New Roman" w:cs="Times New Roman"/>
          <w:b w:val="0"/>
          <w:color w:val="auto"/>
          <w:sz w:val="24"/>
          <w:szCs w:val="24"/>
          <w:lang w:val="en-ID"/>
        </w:rPr>
        <w:t>faktor risiko</w:t>
      </w:r>
      <w:r w:rsidR="00BC6EF2">
        <w:rPr>
          <w:rFonts w:ascii="Times New Roman" w:hAnsi="Times New Roman" w:cs="Times New Roman"/>
          <w:b w:val="0"/>
          <w:color w:val="auto"/>
          <w:sz w:val="24"/>
          <w:szCs w:val="24"/>
          <w:lang w:val="en-ID"/>
        </w:rPr>
        <w:t xml:space="preserve"> tambahan</w:t>
      </w:r>
      <w:r>
        <w:rPr>
          <w:rFonts w:ascii="Times New Roman" w:hAnsi="Times New Roman" w:cs="Times New Roman"/>
          <w:b w:val="0"/>
          <w:color w:val="auto"/>
          <w:sz w:val="24"/>
          <w:szCs w:val="24"/>
          <w:lang w:val="en-ID"/>
        </w:rPr>
        <w:t xml:space="preserve"> pada kanker payudara telah diidentifikasi. Beberapa merupakan faktor yang tidak dapat dimodifikasi seperti usia, mutasi gen BRCA1 dan BRCA2, riwayat keluarga, riwayat reproduksi, dan radiasi dosis tinggi pada area dada. Faktor lainnya berpotensi dimodifikasi, seperti tingginya estrogen endogen, terapi hormon, obesitas (pada kanker payudara post menopause) dan konsumsi alkohol. (Samavat</w:t>
      </w:r>
      <w:r w:rsidR="002D3600">
        <w:rPr>
          <w:rFonts w:ascii="Times New Roman" w:hAnsi="Times New Roman" w:cs="Times New Roman"/>
          <w:b w:val="0"/>
          <w:color w:val="auto"/>
          <w:sz w:val="24"/>
          <w:szCs w:val="24"/>
          <w:lang w:val="en-ID"/>
        </w:rPr>
        <w:t xml:space="preserve"> </w:t>
      </w:r>
      <w:r w:rsidR="002D3600" w:rsidRPr="002D3600">
        <w:rPr>
          <w:rFonts w:ascii="Times New Roman" w:hAnsi="Times New Roman" w:cs="Times New Roman"/>
          <w:b w:val="0"/>
          <w:i/>
          <w:color w:val="auto"/>
          <w:sz w:val="24"/>
          <w:szCs w:val="24"/>
          <w:lang w:val="en-ID"/>
        </w:rPr>
        <w:t>et al.</w:t>
      </w:r>
      <w:r>
        <w:rPr>
          <w:rFonts w:ascii="Times New Roman" w:hAnsi="Times New Roman" w:cs="Times New Roman"/>
          <w:b w:val="0"/>
          <w:color w:val="auto"/>
          <w:sz w:val="24"/>
          <w:szCs w:val="24"/>
          <w:lang w:val="en-ID"/>
        </w:rPr>
        <w:t>, 2015)</w:t>
      </w:r>
    </w:p>
    <w:p w:rsidR="00DE3101" w:rsidRPr="00DE3101" w:rsidRDefault="00DE3101" w:rsidP="00DE3101">
      <w:pPr>
        <w:rPr>
          <w:lang w:val="en-ID"/>
        </w:rPr>
      </w:pPr>
    </w:p>
    <w:p w:rsidR="00705F34" w:rsidRDefault="000B774A" w:rsidP="00BD3DB4">
      <w:pPr>
        <w:spacing w:after="254" w:line="360" w:lineRule="auto"/>
        <w:ind w:left="0" w:right="125" w:firstLine="720"/>
        <w:rPr>
          <w:color w:val="auto"/>
          <w:szCs w:val="24"/>
          <w:lang w:val="en-US"/>
        </w:rPr>
      </w:pPr>
      <w:r>
        <w:rPr>
          <w:color w:val="auto"/>
          <w:szCs w:val="24"/>
          <w:lang w:val="en-US"/>
        </w:rPr>
        <w:t>Kanker payudara epithelial dipengaruhi  oleh berbagai  hormon dan faktor pertumbuhan. Bagaimanapun juga, sel kanke</w:t>
      </w:r>
      <w:r w:rsidR="00380F9E">
        <w:rPr>
          <w:color w:val="auto"/>
          <w:szCs w:val="24"/>
          <w:lang w:val="en-US"/>
        </w:rPr>
        <w:t xml:space="preserve">r payudara memerlukan karakteristik fenotip </w:t>
      </w:r>
      <w:r>
        <w:rPr>
          <w:color w:val="auto"/>
          <w:szCs w:val="24"/>
          <w:lang w:val="en-US"/>
        </w:rPr>
        <w:t xml:space="preserve">keganasan (proliferasi tidak teregulasi, proteksi dari kematian sel, dan metastasis), </w:t>
      </w:r>
      <w:r w:rsidR="002D3600">
        <w:rPr>
          <w:color w:val="auto"/>
          <w:szCs w:val="24"/>
          <w:lang w:val="en-US"/>
        </w:rPr>
        <w:t>yang</w:t>
      </w:r>
      <w:r>
        <w:rPr>
          <w:color w:val="auto"/>
          <w:szCs w:val="24"/>
          <w:lang w:val="en-US"/>
        </w:rPr>
        <w:t xml:space="preserve"> terus-menerus memberi respon terhadap sinyal ekstraselular. (Pribylova</w:t>
      </w:r>
      <w:r w:rsidR="002D3600">
        <w:rPr>
          <w:color w:val="auto"/>
          <w:szCs w:val="24"/>
          <w:lang w:val="en-US"/>
        </w:rPr>
        <w:t xml:space="preserve"> </w:t>
      </w:r>
      <w:r w:rsidR="002D3600" w:rsidRPr="002D3600">
        <w:rPr>
          <w:i/>
          <w:color w:val="auto"/>
          <w:szCs w:val="24"/>
          <w:lang w:val="en-ID"/>
        </w:rPr>
        <w:t>et al.</w:t>
      </w:r>
      <w:r>
        <w:rPr>
          <w:color w:val="auto"/>
          <w:szCs w:val="24"/>
          <w:lang w:val="en-US"/>
        </w:rPr>
        <w:t>, 2008)</w:t>
      </w:r>
    </w:p>
    <w:p w:rsidR="00BD3DB4" w:rsidRPr="00705F34" w:rsidRDefault="00BD3DB4" w:rsidP="00BD3DB4">
      <w:pPr>
        <w:spacing w:after="254" w:line="360" w:lineRule="auto"/>
        <w:ind w:left="0" w:right="125" w:firstLine="720"/>
        <w:rPr>
          <w:color w:val="auto"/>
          <w:szCs w:val="24"/>
          <w:lang w:val="en-US"/>
        </w:rPr>
      </w:pPr>
    </w:p>
    <w:p w:rsidR="00BD3DB4" w:rsidRDefault="00BD3DB4">
      <w:pPr>
        <w:spacing w:after="200" w:line="276" w:lineRule="auto"/>
        <w:ind w:left="0" w:firstLine="0"/>
        <w:jc w:val="left"/>
        <w:rPr>
          <w:rFonts w:eastAsiaTheme="majorEastAsia"/>
          <w:b/>
          <w:bCs/>
          <w:color w:val="auto"/>
          <w:szCs w:val="24"/>
          <w:lang w:val="en-ID"/>
        </w:rPr>
      </w:pPr>
      <w:r>
        <w:rPr>
          <w:color w:val="auto"/>
          <w:szCs w:val="24"/>
          <w:lang w:val="en-ID"/>
        </w:rPr>
        <w:br w:type="page"/>
      </w:r>
    </w:p>
    <w:p w:rsidR="00E95980" w:rsidRPr="00BD3DB4" w:rsidRDefault="00E95980" w:rsidP="00BD3DB4">
      <w:pPr>
        <w:pStyle w:val="Heading2"/>
        <w:spacing w:after="25" w:line="360" w:lineRule="auto"/>
        <w:ind w:left="0" w:right="125" w:firstLine="0"/>
        <w:rPr>
          <w:rFonts w:ascii="Times New Roman" w:hAnsi="Times New Roman" w:cs="Times New Roman"/>
          <w:color w:val="auto"/>
          <w:sz w:val="24"/>
          <w:szCs w:val="24"/>
          <w:lang w:val="en-ID"/>
        </w:rPr>
      </w:pPr>
      <w:r w:rsidRPr="00ED4E1D">
        <w:rPr>
          <w:rFonts w:ascii="Times New Roman" w:hAnsi="Times New Roman" w:cs="Times New Roman"/>
          <w:color w:val="auto"/>
          <w:sz w:val="24"/>
          <w:szCs w:val="24"/>
          <w:lang w:val="en-ID"/>
        </w:rPr>
        <w:lastRenderedPageBreak/>
        <w:t>2.1.3</w:t>
      </w:r>
      <w:r w:rsidRPr="00ED4E1D">
        <w:rPr>
          <w:rFonts w:ascii="Times New Roman" w:hAnsi="Times New Roman" w:cs="Times New Roman"/>
          <w:color w:val="auto"/>
          <w:sz w:val="24"/>
          <w:szCs w:val="24"/>
          <w:lang w:val="en-ID"/>
        </w:rPr>
        <w:tab/>
      </w:r>
      <w:r w:rsidRPr="00ED4E1D">
        <w:rPr>
          <w:rFonts w:ascii="Times New Roman" w:hAnsi="Times New Roman" w:cs="Times New Roman"/>
          <w:color w:val="auto"/>
          <w:sz w:val="24"/>
          <w:szCs w:val="24"/>
        </w:rPr>
        <w:t>Kanker Payudara</w:t>
      </w:r>
      <w:bookmarkEnd w:id="11"/>
      <w:r w:rsidRPr="00ED4E1D">
        <w:rPr>
          <w:rFonts w:ascii="Times New Roman" w:hAnsi="Times New Roman" w:cs="Times New Roman"/>
          <w:color w:val="auto"/>
          <w:sz w:val="24"/>
          <w:szCs w:val="24"/>
        </w:rPr>
        <w:t xml:space="preserve"> </w:t>
      </w:r>
      <w:r w:rsidRPr="00ED4E1D">
        <w:rPr>
          <w:rFonts w:ascii="Times New Roman" w:hAnsi="Times New Roman" w:cs="Times New Roman"/>
          <w:color w:val="auto"/>
          <w:sz w:val="24"/>
          <w:szCs w:val="24"/>
          <w:lang w:val="en-ID"/>
        </w:rPr>
        <w:t>Tripel Negatif</w:t>
      </w:r>
    </w:p>
    <w:p w:rsidR="00771821" w:rsidRDefault="00771821" w:rsidP="00312361">
      <w:pPr>
        <w:spacing w:line="360" w:lineRule="auto"/>
        <w:ind w:left="0" w:firstLine="720"/>
        <w:rPr>
          <w:lang w:val="en-ID"/>
        </w:rPr>
      </w:pPr>
      <w:r>
        <w:rPr>
          <w:lang w:val="en-ID"/>
        </w:rPr>
        <w:t>Kanker payudara terus menjadi</w:t>
      </w:r>
      <w:r w:rsidR="008A73EE">
        <w:rPr>
          <w:lang w:val="en-ID"/>
        </w:rPr>
        <w:t xml:space="preserve"> tumor solid utama pada</w:t>
      </w:r>
      <w:r>
        <w:rPr>
          <w:lang w:val="en-ID"/>
        </w:rPr>
        <w:t xml:space="preserve"> wanita, dan menempati urutan kedua penyebab kematian yang berhubungan de</w:t>
      </w:r>
      <w:r w:rsidR="008A73EE">
        <w:rPr>
          <w:lang w:val="en-ID"/>
        </w:rPr>
        <w:t>ngan keganasan pada wanita. K</w:t>
      </w:r>
      <w:r w:rsidR="002B733B">
        <w:rPr>
          <w:lang w:val="en-ID"/>
        </w:rPr>
        <w:t>anker payudara tripel negatif</w:t>
      </w:r>
      <w:r>
        <w:rPr>
          <w:lang w:val="en-ID"/>
        </w:rPr>
        <w:t xml:space="preserve"> yang </w:t>
      </w:r>
      <w:r w:rsidR="004B3710">
        <w:rPr>
          <w:lang w:val="en-ID"/>
        </w:rPr>
        <w:t xml:space="preserve">jumlahnya </w:t>
      </w:r>
      <w:r>
        <w:rPr>
          <w:lang w:val="en-ID"/>
        </w:rPr>
        <w:t xml:space="preserve">berkisar 10-15% </w:t>
      </w:r>
      <w:r w:rsidR="004B3710">
        <w:rPr>
          <w:lang w:val="en-ID"/>
        </w:rPr>
        <w:t>dari seluruh</w:t>
      </w:r>
      <w:r>
        <w:rPr>
          <w:lang w:val="en-ID"/>
        </w:rPr>
        <w:t xml:space="preserve"> kanker payudara, </w:t>
      </w:r>
      <w:r w:rsidR="008A73EE">
        <w:rPr>
          <w:lang w:val="en-ID"/>
        </w:rPr>
        <w:t xml:space="preserve">memiliki </w:t>
      </w:r>
      <w:r>
        <w:rPr>
          <w:lang w:val="en-ID"/>
        </w:rPr>
        <w:t>ekspresi reseptor estrogen dan progestreron sangat kurang, dan tumor juga negatif pada overekspresi HER2 (</w:t>
      </w:r>
      <w:r w:rsidRPr="00D548EF">
        <w:rPr>
          <w:i/>
          <w:lang w:val="en-ID"/>
        </w:rPr>
        <w:t>human epidermal growth factor receptor</w:t>
      </w:r>
      <w:r>
        <w:rPr>
          <w:lang w:val="en-ID"/>
        </w:rPr>
        <w:t xml:space="preserve"> 2).</w:t>
      </w:r>
      <w:r w:rsidR="002E57C1">
        <w:rPr>
          <w:lang w:val="en-ID"/>
        </w:rPr>
        <w:t xml:space="preserve"> </w:t>
      </w:r>
      <w:r w:rsidR="00D12FED">
        <w:rPr>
          <w:lang w:val="en-ID"/>
        </w:rPr>
        <w:t>Pasien-pasien ini datang</w:t>
      </w:r>
      <w:r w:rsidR="00DC74CB">
        <w:rPr>
          <w:lang w:val="en-ID"/>
        </w:rPr>
        <w:t xml:space="preserve"> dengan stadium lanjut dan </w:t>
      </w:r>
      <w:r w:rsidR="00D12FED">
        <w:rPr>
          <w:lang w:val="en-ID"/>
        </w:rPr>
        <w:t xml:space="preserve"> </w:t>
      </w:r>
      <w:r w:rsidR="00DC74CB">
        <w:rPr>
          <w:lang w:val="en-ID"/>
        </w:rPr>
        <w:t>sebagian besar</w:t>
      </w:r>
      <w:r w:rsidR="00D12FED">
        <w:rPr>
          <w:lang w:val="en-ID"/>
        </w:rPr>
        <w:t xml:space="preserve"> telah terjadi mutasi </w:t>
      </w:r>
      <w:r w:rsidR="00DC74CB">
        <w:rPr>
          <w:lang w:val="en-ID"/>
        </w:rPr>
        <w:t xml:space="preserve">pada </w:t>
      </w:r>
      <w:r w:rsidR="00D12FED">
        <w:rPr>
          <w:lang w:val="en-ID"/>
        </w:rPr>
        <w:t>TP</w:t>
      </w:r>
      <w:r w:rsidR="00DC74CB">
        <w:rPr>
          <w:lang w:val="en-ID"/>
        </w:rPr>
        <w:t>53</w:t>
      </w:r>
      <w:r w:rsidR="00D12FED">
        <w:rPr>
          <w:lang w:val="en-ID"/>
        </w:rPr>
        <w:t xml:space="preserve">. </w:t>
      </w:r>
      <w:r w:rsidR="002C1C3D">
        <w:rPr>
          <w:lang w:val="en-ID"/>
        </w:rPr>
        <w:t>(Lebert</w:t>
      </w:r>
      <w:r w:rsidR="00D12FED">
        <w:rPr>
          <w:lang w:val="en-ID"/>
        </w:rPr>
        <w:t xml:space="preserve"> </w:t>
      </w:r>
      <w:r w:rsidR="00D12FED" w:rsidRPr="00D12FED">
        <w:rPr>
          <w:i/>
          <w:lang w:val="en-ID"/>
        </w:rPr>
        <w:t>et al.</w:t>
      </w:r>
      <w:r w:rsidR="00DC74CB">
        <w:rPr>
          <w:lang w:val="en-ID"/>
        </w:rPr>
        <w:t xml:space="preserve">, 2018; </w:t>
      </w:r>
      <w:r w:rsidR="002E57C1">
        <w:rPr>
          <w:lang w:val="en-ID"/>
        </w:rPr>
        <w:t>Collignon</w:t>
      </w:r>
      <w:r w:rsidR="00DC74CB">
        <w:rPr>
          <w:lang w:val="en-ID"/>
        </w:rPr>
        <w:t xml:space="preserve"> </w:t>
      </w:r>
      <w:r w:rsidR="00DC74CB" w:rsidRPr="00DC74CB">
        <w:rPr>
          <w:i/>
          <w:lang w:val="en-ID"/>
        </w:rPr>
        <w:t>et al.</w:t>
      </w:r>
      <w:r w:rsidR="002E57C1">
        <w:rPr>
          <w:lang w:val="en-ID"/>
        </w:rPr>
        <w:t>, 2016)</w:t>
      </w:r>
    </w:p>
    <w:p w:rsidR="00DC74CB" w:rsidRDefault="00DC74CB" w:rsidP="00312361">
      <w:pPr>
        <w:spacing w:line="360" w:lineRule="auto"/>
        <w:ind w:left="0" w:firstLine="720"/>
        <w:rPr>
          <w:lang w:val="en-ID"/>
        </w:rPr>
      </w:pPr>
    </w:p>
    <w:p w:rsidR="00771821" w:rsidRDefault="00771821" w:rsidP="00312361">
      <w:pPr>
        <w:spacing w:line="360" w:lineRule="auto"/>
        <w:ind w:left="0" w:firstLine="720"/>
        <w:rPr>
          <w:lang w:val="en-ID"/>
        </w:rPr>
      </w:pPr>
      <w:r>
        <w:rPr>
          <w:lang w:val="en-ID"/>
        </w:rPr>
        <w:t xml:space="preserve">Dibanding kanker payudara yang </w:t>
      </w:r>
      <w:r w:rsidR="00D548EF">
        <w:rPr>
          <w:lang w:val="en-ID"/>
        </w:rPr>
        <w:t xml:space="preserve">bersifat </w:t>
      </w:r>
      <w:r>
        <w:rPr>
          <w:lang w:val="en-ID"/>
        </w:rPr>
        <w:t xml:space="preserve">positif reseptor hormon, </w:t>
      </w:r>
      <w:r w:rsidR="00A940C0">
        <w:rPr>
          <w:lang w:val="en-ID"/>
        </w:rPr>
        <w:t>kanker payudara tripel  negatif</w:t>
      </w:r>
      <w:r>
        <w:rPr>
          <w:lang w:val="en-ID"/>
        </w:rPr>
        <w:t xml:space="preserve"> mempunyai prognosis yang leb</w:t>
      </w:r>
      <w:r w:rsidR="004B3710">
        <w:rPr>
          <w:lang w:val="en-ID"/>
        </w:rPr>
        <w:t>ih buruk, bersifat agresif</w:t>
      </w:r>
      <w:r>
        <w:rPr>
          <w:lang w:val="en-ID"/>
        </w:rPr>
        <w:t xml:space="preserve">, terjadi terutama pada wanita yang lebih muda dan obesitas, </w:t>
      </w:r>
      <w:r w:rsidR="004B3710">
        <w:rPr>
          <w:lang w:val="en-ID"/>
        </w:rPr>
        <w:t xml:space="preserve">dengan </w:t>
      </w:r>
      <w:r>
        <w:rPr>
          <w:lang w:val="en-ID"/>
        </w:rPr>
        <w:t xml:space="preserve">onset  usia rata-rata 53 tahun. Prevalensi </w:t>
      </w:r>
      <w:r w:rsidR="00A940C0">
        <w:rPr>
          <w:lang w:val="en-ID"/>
        </w:rPr>
        <w:t>kanker payudara tripel  negatif</w:t>
      </w:r>
      <w:r>
        <w:rPr>
          <w:lang w:val="en-ID"/>
        </w:rPr>
        <w:t xml:space="preserve">  lebih tinggi pada wanita Afrika-Amerika pre menopause. Penting diketahui, </w:t>
      </w:r>
      <w:r w:rsidR="00A940C0">
        <w:rPr>
          <w:lang w:val="en-ID"/>
        </w:rPr>
        <w:t>kanker payudara tripel  negatif</w:t>
      </w:r>
      <w:r>
        <w:rPr>
          <w:lang w:val="en-ID"/>
        </w:rPr>
        <w:t xml:space="preserve"> memiliki korelasi </w:t>
      </w:r>
      <w:r w:rsidR="004B3710">
        <w:rPr>
          <w:lang w:val="en-ID"/>
        </w:rPr>
        <w:t>kuat dengan status mutasi BRCA 1 atau BRCA 2</w:t>
      </w:r>
      <w:r>
        <w:rPr>
          <w:lang w:val="en-ID"/>
        </w:rPr>
        <w:t xml:space="preserve">, dan 20% pasien </w:t>
      </w:r>
      <w:r w:rsidR="00A940C0">
        <w:rPr>
          <w:lang w:val="en-ID"/>
        </w:rPr>
        <w:t>kanker payudara tripel  negatif</w:t>
      </w:r>
      <w:r>
        <w:rPr>
          <w:lang w:val="en-ID"/>
        </w:rPr>
        <w:t xml:space="preserve"> merupakan pembawa (karier) mutasi. </w:t>
      </w:r>
      <w:r w:rsidR="004B3710">
        <w:rPr>
          <w:lang w:val="en-ID"/>
        </w:rPr>
        <w:t>Beberapa protokol kanker payudara</w:t>
      </w:r>
      <w:r>
        <w:rPr>
          <w:lang w:val="en-ID"/>
        </w:rPr>
        <w:t xml:space="preserve"> menyarankan </w:t>
      </w:r>
      <w:r w:rsidR="004B3710">
        <w:rPr>
          <w:lang w:val="en-ID"/>
        </w:rPr>
        <w:t>dilakukan sk</w:t>
      </w:r>
      <w:r>
        <w:rPr>
          <w:lang w:val="en-ID"/>
        </w:rPr>
        <w:t>r</w:t>
      </w:r>
      <w:r w:rsidR="004B3710">
        <w:rPr>
          <w:lang w:val="en-ID"/>
        </w:rPr>
        <w:t>i</w:t>
      </w:r>
      <w:r>
        <w:rPr>
          <w:lang w:val="en-ID"/>
        </w:rPr>
        <w:t xml:space="preserve">ning status BRCA pada wanita </w:t>
      </w:r>
      <w:r w:rsidR="004B3710">
        <w:rPr>
          <w:lang w:val="en-ID"/>
        </w:rPr>
        <w:t xml:space="preserve">berusia </w:t>
      </w:r>
      <w:r>
        <w:rPr>
          <w:lang w:val="en-ID"/>
        </w:rPr>
        <w:t xml:space="preserve">kurang dari 60 tahun yang terdiagnosis </w:t>
      </w:r>
      <w:r w:rsidR="00A940C0">
        <w:rPr>
          <w:lang w:val="en-ID"/>
        </w:rPr>
        <w:t>kanker payudara tripel  negatif</w:t>
      </w:r>
      <w:r>
        <w:rPr>
          <w:lang w:val="en-ID"/>
        </w:rPr>
        <w:t xml:space="preserve">. </w:t>
      </w:r>
      <w:r w:rsidR="002C1C3D">
        <w:rPr>
          <w:lang w:val="en-ID"/>
        </w:rPr>
        <w:t>(Lebert</w:t>
      </w:r>
      <w:r w:rsidR="00D12FED">
        <w:rPr>
          <w:lang w:val="en-ID"/>
        </w:rPr>
        <w:t xml:space="preserve"> </w:t>
      </w:r>
      <w:r w:rsidR="00D12FED" w:rsidRPr="00D12FED">
        <w:rPr>
          <w:i/>
          <w:lang w:val="en-ID"/>
        </w:rPr>
        <w:t>et al.</w:t>
      </w:r>
      <w:r w:rsidR="002C1C3D">
        <w:rPr>
          <w:lang w:val="en-ID"/>
        </w:rPr>
        <w:t>, 2018)</w:t>
      </w:r>
    </w:p>
    <w:p w:rsidR="00DC74CB" w:rsidRDefault="00DC74CB" w:rsidP="00312361">
      <w:pPr>
        <w:spacing w:line="360" w:lineRule="auto"/>
        <w:ind w:left="0" w:firstLine="720"/>
        <w:rPr>
          <w:lang w:val="en-ID"/>
        </w:rPr>
      </w:pPr>
    </w:p>
    <w:p w:rsidR="00A03A4C" w:rsidRDefault="00771821" w:rsidP="00312361">
      <w:pPr>
        <w:spacing w:line="360" w:lineRule="auto"/>
        <w:ind w:left="0" w:firstLine="720"/>
        <w:rPr>
          <w:szCs w:val="24"/>
          <w:shd w:val="clear" w:color="auto" w:fill="FFFFFF"/>
          <w:lang w:val="en-US"/>
        </w:rPr>
      </w:pPr>
      <w:r>
        <w:rPr>
          <w:lang w:val="en-ID"/>
        </w:rPr>
        <w:t xml:space="preserve">Pada analisis </w:t>
      </w:r>
      <w:r w:rsidRPr="00771821">
        <w:rPr>
          <w:i/>
          <w:lang w:val="en-ID"/>
        </w:rPr>
        <w:t>genomic</w:t>
      </w:r>
      <w:r>
        <w:rPr>
          <w:lang w:val="en-ID"/>
        </w:rPr>
        <w:t xml:space="preserve"> terbaru untuk </w:t>
      </w:r>
      <w:r w:rsidR="00A940C0">
        <w:rPr>
          <w:lang w:val="en-ID"/>
        </w:rPr>
        <w:t>kanker payudara tripel  negatif</w:t>
      </w:r>
      <w:r w:rsidR="00DC74CB">
        <w:rPr>
          <w:lang w:val="en-ID"/>
        </w:rPr>
        <w:t>, empat</w:t>
      </w:r>
      <w:r>
        <w:rPr>
          <w:lang w:val="en-ID"/>
        </w:rPr>
        <w:t xml:space="preserve"> subtipe telah dideskripsikan : </w:t>
      </w:r>
      <w:r w:rsidR="008B7E68" w:rsidRPr="008B7E68">
        <w:rPr>
          <w:i/>
          <w:lang w:val="en-ID"/>
        </w:rPr>
        <w:t>Basal-like</w:t>
      </w:r>
      <w:r w:rsidR="00DC74CB">
        <w:rPr>
          <w:i/>
          <w:lang w:val="en-ID"/>
        </w:rPr>
        <w:t xml:space="preserve"> </w:t>
      </w:r>
      <w:r w:rsidR="00DC74CB">
        <w:rPr>
          <w:lang w:val="en-ID"/>
        </w:rPr>
        <w:t xml:space="preserve">/ </w:t>
      </w:r>
      <w:r w:rsidR="00DC74CB" w:rsidRPr="00DC74CB">
        <w:rPr>
          <w:i/>
          <w:lang w:val="en-ID"/>
        </w:rPr>
        <w:t>immune-suppressed</w:t>
      </w:r>
      <w:r w:rsidR="00DC74CB">
        <w:rPr>
          <w:lang w:val="en-ID"/>
        </w:rPr>
        <w:t xml:space="preserve"> (BLIS</w:t>
      </w:r>
      <w:r w:rsidR="008B7E68">
        <w:rPr>
          <w:lang w:val="en-ID"/>
        </w:rPr>
        <w:t xml:space="preserve">), </w:t>
      </w:r>
      <w:r w:rsidR="008B7E68" w:rsidRPr="008B7E68">
        <w:rPr>
          <w:i/>
          <w:lang w:val="en-ID"/>
        </w:rPr>
        <w:t>basal-like</w:t>
      </w:r>
      <w:r w:rsidR="00DC74CB">
        <w:rPr>
          <w:i/>
          <w:lang w:val="en-ID"/>
        </w:rPr>
        <w:t xml:space="preserve"> /</w:t>
      </w:r>
      <w:r w:rsidR="008B7E68" w:rsidRPr="00DC74CB">
        <w:rPr>
          <w:i/>
          <w:lang w:val="en-ID"/>
        </w:rPr>
        <w:t xml:space="preserve"> </w:t>
      </w:r>
      <w:r w:rsidR="00DC74CB" w:rsidRPr="00DC74CB">
        <w:rPr>
          <w:i/>
          <w:lang w:val="en-ID"/>
        </w:rPr>
        <w:t>immune-activated</w:t>
      </w:r>
      <w:r w:rsidR="00DC74CB">
        <w:rPr>
          <w:i/>
          <w:lang w:val="en-ID"/>
        </w:rPr>
        <w:t xml:space="preserve"> </w:t>
      </w:r>
      <w:r w:rsidR="00DC74CB">
        <w:rPr>
          <w:lang w:val="en-ID"/>
        </w:rPr>
        <w:t>(BLIA)</w:t>
      </w:r>
      <w:r w:rsidR="008B7E68" w:rsidRPr="00F763D4">
        <w:rPr>
          <w:lang w:val="en-ID"/>
        </w:rPr>
        <w:t xml:space="preserve">, </w:t>
      </w:r>
      <w:r w:rsidR="008B7E68" w:rsidRPr="008B7E68">
        <w:rPr>
          <w:i/>
          <w:lang w:val="en-ID"/>
        </w:rPr>
        <w:t>mesenchymal</w:t>
      </w:r>
      <w:r w:rsidR="008B7E68">
        <w:rPr>
          <w:lang w:val="en-ID"/>
        </w:rPr>
        <w:t xml:space="preserve"> (M</w:t>
      </w:r>
      <w:r w:rsidR="00DC74CB">
        <w:rPr>
          <w:lang w:val="en-ID"/>
        </w:rPr>
        <w:t>ES</w:t>
      </w:r>
      <w:r w:rsidR="008B7E68">
        <w:rPr>
          <w:lang w:val="en-ID"/>
        </w:rPr>
        <w:t xml:space="preserve">), dan </w:t>
      </w:r>
      <w:r w:rsidR="008B7E68" w:rsidRPr="008B7E68">
        <w:rPr>
          <w:i/>
          <w:lang w:val="en-ID"/>
        </w:rPr>
        <w:t>luminal</w:t>
      </w:r>
      <w:r w:rsidR="00DC74CB">
        <w:rPr>
          <w:i/>
          <w:lang w:val="en-ID"/>
        </w:rPr>
        <w:t xml:space="preserve"> /</w:t>
      </w:r>
      <w:r w:rsidR="008B7E68" w:rsidRPr="008B7E68">
        <w:rPr>
          <w:i/>
          <w:lang w:val="en-ID"/>
        </w:rPr>
        <w:t xml:space="preserve"> androgen resceptor</w:t>
      </w:r>
      <w:r w:rsidR="008B7E68">
        <w:rPr>
          <w:lang w:val="en-ID"/>
        </w:rPr>
        <w:t xml:space="preserve"> (LAR).</w:t>
      </w:r>
      <w:r w:rsidR="002C1C3D">
        <w:rPr>
          <w:lang w:val="en-ID"/>
        </w:rPr>
        <w:t xml:space="preserve"> </w:t>
      </w:r>
      <w:r>
        <w:rPr>
          <w:lang w:val="en-ID"/>
        </w:rPr>
        <w:t xml:space="preserve">Dari subtipe ini,  </w:t>
      </w:r>
      <w:r w:rsidR="00DC74CB" w:rsidRPr="00DC74CB">
        <w:rPr>
          <w:lang w:val="en-ID"/>
        </w:rPr>
        <w:t>BLIA</w:t>
      </w:r>
      <w:r w:rsidR="008A73EE">
        <w:rPr>
          <w:lang w:val="en-ID"/>
        </w:rPr>
        <w:t xml:space="preserve"> berhubungan</w:t>
      </w:r>
      <w:r>
        <w:rPr>
          <w:lang w:val="en-ID"/>
        </w:rPr>
        <w:t xml:space="preserve"> dengan prognosis paling baik</w:t>
      </w:r>
      <w:r w:rsidR="004B3710">
        <w:rPr>
          <w:lang w:val="en-ID"/>
        </w:rPr>
        <w:t>, dimana sesuai dengan penel</w:t>
      </w:r>
      <w:r w:rsidR="00A5217D">
        <w:rPr>
          <w:lang w:val="en-ID"/>
        </w:rPr>
        <w:t xml:space="preserve">itian </w:t>
      </w:r>
      <w:r w:rsidR="00D548EF">
        <w:rPr>
          <w:lang w:val="en-ID"/>
        </w:rPr>
        <w:t xml:space="preserve">Burstein </w:t>
      </w:r>
      <w:r w:rsidR="00D548EF" w:rsidRPr="00D12FED">
        <w:rPr>
          <w:i/>
          <w:lang w:val="en-ID"/>
        </w:rPr>
        <w:t>et al</w:t>
      </w:r>
      <w:r w:rsidR="00D12FED" w:rsidRPr="00D12FED">
        <w:rPr>
          <w:i/>
          <w:lang w:val="en-ID"/>
        </w:rPr>
        <w:t>.</w:t>
      </w:r>
      <w:r w:rsidR="00D548EF">
        <w:rPr>
          <w:lang w:val="en-ID"/>
        </w:rPr>
        <w:t xml:space="preserve"> </w:t>
      </w:r>
      <w:r w:rsidR="00A5217D">
        <w:rPr>
          <w:lang w:val="en-ID"/>
        </w:rPr>
        <w:t>bahwa prognosis yang lebih baik berkaitan dengan infiltasi limfositik. (</w:t>
      </w:r>
      <w:r w:rsidR="00A5217D" w:rsidRPr="00A5217D">
        <w:rPr>
          <w:lang w:val="en-ID"/>
        </w:rPr>
        <w:t>Burstein</w:t>
      </w:r>
      <w:r w:rsidR="00DC74CB">
        <w:rPr>
          <w:lang w:val="en-ID"/>
        </w:rPr>
        <w:t xml:space="preserve">  </w:t>
      </w:r>
      <w:r w:rsidR="00DC74CB" w:rsidRPr="00DC74CB">
        <w:rPr>
          <w:i/>
          <w:lang w:val="en-ID"/>
        </w:rPr>
        <w:t>et al.</w:t>
      </w:r>
      <w:r w:rsidR="00603DD7">
        <w:rPr>
          <w:lang w:val="en-ID"/>
        </w:rPr>
        <w:t>, 201</w:t>
      </w:r>
      <w:r w:rsidR="00DC74CB">
        <w:rPr>
          <w:lang w:val="en-ID"/>
        </w:rPr>
        <w:t xml:space="preserve">4; </w:t>
      </w:r>
      <w:r w:rsidR="00792F57" w:rsidRPr="00A03A4C">
        <w:rPr>
          <w:szCs w:val="24"/>
          <w:shd w:val="clear" w:color="auto" w:fill="FFFFFF"/>
        </w:rPr>
        <w:t>Teschendorff</w:t>
      </w:r>
      <w:r w:rsidR="00DC74CB">
        <w:rPr>
          <w:szCs w:val="24"/>
          <w:shd w:val="clear" w:color="auto" w:fill="FFFFFF"/>
          <w:lang w:val="en-US"/>
        </w:rPr>
        <w:t xml:space="preserve"> </w:t>
      </w:r>
      <w:r w:rsidR="00DC74CB" w:rsidRPr="00DC74CB">
        <w:rPr>
          <w:i/>
          <w:szCs w:val="24"/>
          <w:shd w:val="clear" w:color="auto" w:fill="FFFFFF"/>
          <w:lang w:val="en-US"/>
        </w:rPr>
        <w:t>et al.</w:t>
      </w:r>
      <w:r w:rsidR="00792F57" w:rsidRPr="00A03A4C">
        <w:rPr>
          <w:szCs w:val="24"/>
          <w:shd w:val="clear" w:color="auto" w:fill="FFFFFF"/>
          <w:lang w:val="en-US"/>
        </w:rPr>
        <w:t>,  2007)</w:t>
      </w:r>
    </w:p>
    <w:p w:rsidR="00A7132B" w:rsidRDefault="009027B3" w:rsidP="009027B3">
      <w:pPr>
        <w:tabs>
          <w:tab w:val="left" w:pos="2004"/>
        </w:tabs>
        <w:spacing w:line="360" w:lineRule="auto"/>
        <w:ind w:left="0" w:firstLine="0"/>
        <w:rPr>
          <w:lang w:val="en-ID"/>
        </w:rPr>
      </w:pPr>
      <w:r>
        <w:rPr>
          <w:lang w:val="en-ID"/>
        </w:rPr>
        <w:tab/>
      </w:r>
    </w:p>
    <w:p w:rsidR="00792F57" w:rsidRDefault="00A5217D" w:rsidP="00312361">
      <w:pPr>
        <w:spacing w:line="360" w:lineRule="auto"/>
        <w:ind w:left="0" w:firstLine="720"/>
        <w:rPr>
          <w:lang w:val="en-ID"/>
        </w:rPr>
      </w:pPr>
      <w:r>
        <w:rPr>
          <w:lang w:val="en-ID"/>
        </w:rPr>
        <w:t xml:space="preserve">Karakteristik molekuler pada </w:t>
      </w:r>
      <w:r w:rsidR="00A940C0">
        <w:rPr>
          <w:lang w:val="en-ID"/>
        </w:rPr>
        <w:t>kanker payudara tripel  negatif</w:t>
      </w:r>
      <w:r>
        <w:rPr>
          <w:lang w:val="en-ID"/>
        </w:rPr>
        <w:t xml:space="preserve"> merupakan area penelitian aktif, namun aplikasi dan relevansi penelitian tersebut terhadap praktik </w:t>
      </w:r>
      <w:r>
        <w:rPr>
          <w:lang w:val="en-ID"/>
        </w:rPr>
        <w:lastRenderedPageBreak/>
        <w:t>klinik b</w:t>
      </w:r>
      <w:r w:rsidR="00A940C0">
        <w:rPr>
          <w:lang w:val="en-ID"/>
        </w:rPr>
        <w:t xml:space="preserve">elum </w:t>
      </w:r>
      <w:r w:rsidR="00D548EF">
        <w:rPr>
          <w:lang w:val="en-ID"/>
        </w:rPr>
        <w:t>di</w:t>
      </w:r>
      <w:r w:rsidR="00A940C0">
        <w:rPr>
          <w:lang w:val="en-ID"/>
        </w:rPr>
        <w:t>baku</w:t>
      </w:r>
      <w:r w:rsidR="00D548EF">
        <w:rPr>
          <w:lang w:val="en-ID"/>
        </w:rPr>
        <w:t>kan</w:t>
      </w:r>
      <w:r w:rsidR="009027B3">
        <w:rPr>
          <w:lang w:val="en-ID"/>
        </w:rPr>
        <w:t>. Saat</w:t>
      </w:r>
      <w:r w:rsidR="00A940C0">
        <w:rPr>
          <w:lang w:val="en-ID"/>
        </w:rPr>
        <w:t xml:space="preserve"> diagnosis,</w:t>
      </w:r>
      <w:r>
        <w:rPr>
          <w:lang w:val="en-ID"/>
        </w:rPr>
        <w:t xml:space="preserve"> </w:t>
      </w:r>
      <w:r w:rsidR="00A940C0">
        <w:rPr>
          <w:lang w:val="en-ID"/>
        </w:rPr>
        <w:t>kanker payudara tripel  negatif</w:t>
      </w:r>
      <w:r>
        <w:rPr>
          <w:lang w:val="en-ID"/>
        </w:rPr>
        <w:t xml:space="preserve"> cenderung merupakan T2 atau T3, positif terhadap invasi limfovaskular, dan telah bermetastasis ke limfonodi. </w:t>
      </w:r>
      <w:r w:rsidR="004B3710">
        <w:rPr>
          <w:lang w:val="en-ID"/>
        </w:rPr>
        <w:t xml:space="preserve">Pola penyebaran </w:t>
      </w:r>
      <w:r w:rsidR="00A940C0">
        <w:rPr>
          <w:lang w:val="en-ID"/>
        </w:rPr>
        <w:t>kanker payudara tripel  negatif</w:t>
      </w:r>
      <w:r>
        <w:rPr>
          <w:lang w:val="en-ID"/>
        </w:rPr>
        <w:t xml:space="preserve"> ber</w:t>
      </w:r>
      <w:r w:rsidR="004B3710">
        <w:rPr>
          <w:lang w:val="en-ID"/>
        </w:rPr>
        <w:t>beda dengan tumor reseptor hormo</w:t>
      </w:r>
      <w:r w:rsidR="00D548EF">
        <w:rPr>
          <w:lang w:val="en-ID"/>
        </w:rPr>
        <w:t>n positif yaitu</w:t>
      </w:r>
      <w:r>
        <w:rPr>
          <w:lang w:val="en-ID"/>
        </w:rPr>
        <w:t xml:space="preserve"> </w:t>
      </w:r>
      <w:r w:rsidR="00A940C0">
        <w:rPr>
          <w:lang w:val="en-ID"/>
        </w:rPr>
        <w:t>kanker payudara tripel  negatif</w:t>
      </w:r>
      <w:r>
        <w:rPr>
          <w:lang w:val="en-ID"/>
        </w:rPr>
        <w:t xml:space="preserve"> memiliki peluan</w:t>
      </w:r>
      <w:r w:rsidR="004B3710">
        <w:rPr>
          <w:lang w:val="en-ID"/>
        </w:rPr>
        <w:t>g  lebih besar untuk metastasis</w:t>
      </w:r>
      <w:r>
        <w:rPr>
          <w:lang w:val="en-ID"/>
        </w:rPr>
        <w:t xml:space="preserve"> otak da</w:t>
      </w:r>
      <w:r w:rsidR="004B3710">
        <w:rPr>
          <w:lang w:val="en-ID"/>
        </w:rPr>
        <w:t>n paru-paru, dan prevalensi yan</w:t>
      </w:r>
      <w:r>
        <w:rPr>
          <w:lang w:val="en-ID"/>
        </w:rPr>
        <w:t>g lebih rendah untuk metastasis tulang. (</w:t>
      </w:r>
      <w:r w:rsidR="00F97717">
        <w:rPr>
          <w:lang w:val="en-ID"/>
        </w:rPr>
        <w:t xml:space="preserve">Dent </w:t>
      </w:r>
      <w:r w:rsidR="00F97717" w:rsidRPr="00F97717">
        <w:rPr>
          <w:i/>
          <w:lang w:val="en-ID"/>
        </w:rPr>
        <w:t>et al.</w:t>
      </w:r>
      <w:r w:rsidR="00F97717">
        <w:rPr>
          <w:lang w:val="en-ID"/>
        </w:rPr>
        <w:t xml:space="preserve">, 2007; </w:t>
      </w:r>
      <w:r w:rsidR="00792F57">
        <w:rPr>
          <w:lang w:val="en-ID"/>
        </w:rPr>
        <w:t>Lin</w:t>
      </w:r>
      <w:r w:rsidR="00F97717">
        <w:rPr>
          <w:lang w:val="en-ID"/>
        </w:rPr>
        <w:t xml:space="preserve"> </w:t>
      </w:r>
      <w:r w:rsidR="00F97717" w:rsidRPr="00F97717">
        <w:rPr>
          <w:i/>
          <w:lang w:val="en-ID"/>
        </w:rPr>
        <w:t>et al.</w:t>
      </w:r>
      <w:r w:rsidR="00792F57">
        <w:rPr>
          <w:lang w:val="en-ID"/>
        </w:rPr>
        <w:t>, 2012)</w:t>
      </w:r>
    </w:p>
    <w:p w:rsidR="00792F57" w:rsidRDefault="00792F57" w:rsidP="00312361">
      <w:pPr>
        <w:spacing w:line="360" w:lineRule="auto"/>
        <w:ind w:left="0" w:firstLine="0"/>
        <w:rPr>
          <w:lang w:val="en-ID"/>
        </w:rPr>
      </w:pPr>
    </w:p>
    <w:p w:rsidR="00DE3101" w:rsidRDefault="00D548EF" w:rsidP="00DE3101">
      <w:pPr>
        <w:spacing w:after="0" w:line="360" w:lineRule="auto"/>
        <w:ind w:left="0" w:firstLine="709"/>
        <w:jc w:val="left"/>
        <w:rPr>
          <w:lang w:val="en-ID"/>
        </w:rPr>
      </w:pPr>
      <w:r>
        <w:rPr>
          <w:lang w:val="en-ID"/>
        </w:rPr>
        <w:t xml:space="preserve">Berikut </w:t>
      </w:r>
      <w:r w:rsidR="00705F34">
        <w:rPr>
          <w:lang w:val="en-ID"/>
        </w:rPr>
        <w:t xml:space="preserve">rangkuman </w:t>
      </w:r>
      <w:r>
        <w:rPr>
          <w:lang w:val="en-ID"/>
        </w:rPr>
        <w:t>karakteristik umum dari tumor payudara tripel negatif</w:t>
      </w:r>
      <w:r w:rsidR="00DB7D1A">
        <w:rPr>
          <w:lang w:val="en-ID"/>
        </w:rPr>
        <w:t xml:space="preserve">  </w:t>
      </w:r>
      <w:r>
        <w:rPr>
          <w:lang w:val="en-ID"/>
        </w:rPr>
        <w:t>:</w:t>
      </w:r>
    </w:p>
    <w:p w:rsidR="00DE3101" w:rsidRDefault="00DE3101" w:rsidP="00DE3101">
      <w:pPr>
        <w:spacing w:after="0" w:line="360" w:lineRule="auto"/>
        <w:ind w:left="0" w:firstLine="0"/>
        <w:jc w:val="left"/>
        <w:rPr>
          <w:lang w:val="en-ID"/>
        </w:rPr>
      </w:pPr>
      <w:r>
        <w:rPr>
          <w:lang w:val="en-ID"/>
        </w:rPr>
        <w:t xml:space="preserve">(Dent </w:t>
      </w:r>
      <w:r w:rsidRPr="00DB7D1A">
        <w:rPr>
          <w:i/>
          <w:lang w:val="en-ID"/>
        </w:rPr>
        <w:t>et al.</w:t>
      </w:r>
      <w:r>
        <w:rPr>
          <w:lang w:val="en-ID"/>
        </w:rPr>
        <w:t>, 2007)</w:t>
      </w:r>
    </w:p>
    <w:p w:rsidR="00771821" w:rsidRPr="00D548EF" w:rsidRDefault="00DC67FB" w:rsidP="00817115">
      <w:pPr>
        <w:pStyle w:val="ListParagraph"/>
        <w:numPr>
          <w:ilvl w:val="0"/>
          <w:numId w:val="29"/>
        </w:numPr>
        <w:spacing w:line="360" w:lineRule="auto"/>
        <w:ind w:left="993"/>
        <w:rPr>
          <w:lang w:val="en-ID"/>
        </w:rPr>
      </w:pPr>
      <w:r>
        <w:rPr>
          <w:lang w:val="en-ID"/>
        </w:rPr>
        <w:t>Berasosiasi lemah a</w:t>
      </w:r>
      <w:r w:rsidR="00D548EF" w:rsidRPr="00D548EF">
        <w:rPr>
          <w:lang w:val="en-ID"/>
        </w:rPr>
        <w:t>ntara ukuran tumor dan keterlibatan limfonodi</w:t>
      </w:r>
    </w:p>
    <w:p w:rsidR="00D548EF" w:rsidRDefault="00D548EF" w:rsidP="00817115">
      <w:pPr>
        <w:pStyle w:val="ListParagraph"/>
        <w:numPr>
          <w:ilvl w:val="0"/>
          <w:numId w:val="29"/>
        </w:numPr>
        <w:spacing w:line="360" w:lineRule="auto"/>
        <w:ind w:left="993"/>
        <w:rPr>
          <w:lang w:val="en-ID"/>
        </w:rPr>
      </w:pPr>
      <w:r w:rsidRPr="00D548EF">
        <w:rPr>
          <w:lang w:val="en-ID"/>
        </w:rPr>
        <w:t>Pertumbuhan cepat dan densitas jaringan sama dengan jaringan normal</w:t>
      </w:r>
    </w:p>
    <w:p w:rsidR="00D548EF" w:rsidRDefault="00DB7D1A" w:rsidP="00817115">
      <w:pPr>
        <w:pStyle w:val="ListParagraph"/>
        <w:numPr>
          <w:ilvl w:val="0"/>
          <w:numId w:val="29"/>
        </w:numPr>
        <w:spacing w:line="360" w:lineRule="auto"/>
        <w:ind w:left="993"/>
        <w:rPr>
          <w:lang w:val="en-ID"/>
        </w:rPr>
      </w:pPr>
      <w:r>
        <w:rPr>
          <w:lang w:val="en-ID"/>
        </w:rPr>
        <w:t>E</w:t>
      </w:r>
      <w:r w:rsidR="00D548EF">
        <w:rPr>
          <w:lang w:val="en-ID"/>
        </w:rPr>
        <w:t>kspresi</w:t>
      </w:r>
      <w:r>
        <w:rPr>
          <w:lang w:val="en-ID"/>
        </w:rPr>
        <w:t xml:space="preserve"> tinggi</w:t>
      </w:r>
      <w:r w:rsidR="00D548EF">
        <w:rPr>
          <w:lang w:val="en-ID"/>
        </w:rPr>
        <w:t xml:space="preserve"> mutasi BRCA1</w:t>
      </w:r>
    </w:p>
    <w:p w:rsidR="00D548EF" w:rsidRDefault="00DB7D1A" w:rsidP="00817115">
      <w:pPr>
        <w:pStyle w:val="ListParagraph"/>
        <w:numPr>
          <w:ilvl w:val="0"/>
          <w:numId w:val="29"/>
        </w:numPr>
        <w:spacing w:line="360" w:lineRule="auto"/>
        <w:ind w:left="993"/>
        <w:rPr>
          <w:lang w:val="en-ID"/>
        </w:rPr>
      </w:pPr>
      <w:r>
        <w:rPr>
          <w:lang w:val="en-ID"/>
        </w:rPr>
        <w:t>R</w:t>
      </w:r>
      <w:r w:rsidR="00D548EF">
        <w:rPr>
          <w:lang w:val="en-ID"/>
        </w:rPr>
        <w:t>isiko</w:t>
      </w:r>
      <w:r>
        <w:rPr>
          <w:lang w:val="en-ID"/>
        </w:rPr>
        <w:t xml:space="preserve"> tinggi</w:t>
      </w:r>
      <w:r w:rsidR="00D548EF">
        <w:rPr>
          <w:lang w:val="en-ID"/>
        </w:rPr>
        <w:t xml:space="preserve"> relaps awal</w:t>
      </w:r>
    </w:p>
    <w:p w:rsidR="00D548EF" w:rsidRDefault="00DB7D1A" w:rsidP="00817115">
      <w:pPr>
        <w:pStyle w:val="ListParagraph"/>
        <w:numPr>
          <w:ilvl w:val="0"/>
          <w:numId w:val="29"/>
        </w:numPr>
        <w:spacing w:line="360" w:lineRule="auto"/>
        <w:ind w:left="993"/>
        <w:rPr>
          <w:lang w:val="en-ID"/>
        </w:rPr>
      </w:pPr>
      <w:r>
        <w:rPr>
          <w:lang w:val="en-ID"/>
        </w:rPr>
        <w:t>Puncak risiko rekurensi a</w:t>
      </w:r>
      <w:r w:rsidR="00D548EF" w:rsidRPr="00D548EF">
        <w:rPr>
          <w:lang w:val="en-ID"/>
        </w:rPr>
        <w:t xml:space="preserve">ntara </w:t>
      </w:r>
      <w:r w:rsidR="00D548EF">
        <w:rPr>
          <w:lang w:val="en-ID"/>
        </w:rPr>
        <w:t xml:space="preserve">tahun </w:t>
      </w:r>
      <w:r>
        <w:rPr>
          <w:lang w:val="en-ID"/>
        </w:rPr>
        <w:t>1-3</w:t>
      </w:r>
      <w:r w:rsidR="00D548EF">
        <w:rPr>
          <w:lang w:val="en-ID"/>
        </w:rPr>
        <w:t xml:space="preserve"> setelah diagnosis</w:t>
      </w:r>
    </w:p>
    <w:p w:rsidR="00D548EF" w:rsidRDefault="00DB7D1A" w:rsidP="00817115">
      <w:pPr>
        <w:pStyle w:val="ListParagraph"/>
        <w:numPr>
          <w:ilvl w:val="0"/>
          <w:numId w:val="29"/>
        </w:numPr>
        <w:spacing w:line="360" w:lineRule="auto"/>
        <w:ind w:left="993"/>
        <w:rPr>
          <w:lang w:val="en-ID"/>
        </w:rPr>
      </w:pPr>
      <w:r>
        <w:rPr>
          <w:lang w:val="en-ID"/>
        </w:rPr>
        <w:t>Rekurensi distal jarang didahului oleh re</w:t>
      </w:r>
      <w:r w:rsidR="00D548EF">
        <w:rPr>
          <w:lang w:val="en-ID"/>
        </w:rPr>
        <w:t>kurensi lokal</w:t>
      </w:r>
    </w:p>
    <w:p w:rsidR="00D548EF" w:rsidRDefault="00D548EF" w:rsidP="00817115">
      <w:pPr>
        <w:pStyle w:val="ListParagraph"/>
        <w:numPr>
          <w:ilvl w:val="0"/>
          <w:numId w:val="29"/>
        </w:numPr>
        <w:spacing w:line="360" w:lineRule="auto"/>
        <w:ind w:left="993"/>
        <w:rPr>
          <w:lang w:val="en-ID"/>
        </w:rPr>
      </w:pPr>
      <w:r>
        <w:rPr>
          <w:lang w:val="en-ID"/>
        </w:rPr>
        <w:t>Insidensi lebih tinggi pada wanita muda, afro-amerika atau hispanik, dan sosioekonomi rendah</w:t>
      </w:r>
    </w:p>
    <w:p w:rsidR="00D548EF" w:rsidRDefault="00D548EF" w:rsidP="00817115">
      <w:pPr>
        <w:pStyle w:val="ListParagraph"/>
        <w:numPr>
          <w:ilvl w:val="0"/>
          <w:numId w:val="29"/>
        </w:numPr>
        <w:spacing w:line="360" w:lineRule="auto"/>
        <w:ind w:left="993"/>
        <w:rPr>
          <w:lang w:val="en-ID"/>
        </w:rPr>
      </w:pPr>
      <w:r>
        <w:rPr>
          <w:lang w:val="en-ID"/>
        </w:rPr>
        <w:t>Berkaitan erat dengan obesitas</w:t>
      </w:r>
    </w:p>
    <w:p w:rsidR="00D548EF" w:rsidRPr="00D548EF" w:rsidRDefault="00D548EF" w:rsidP="00817115">
      <w:pPr>
        <w:pStyle w:val="ListParagraph"/>
        <w:numPr>
          <w:ilvl w:val="0"/>
          <w:numId w:val="29"/>
        </w:numPr>
        <w:spacing w:after="115" w:line="360" w:lineRule="auto"/>
        <w:ind w:left="993"/>
        <w:rPr>
          <w:b/>
          <w:szCs w:val="24"/>
        </w:rPr>
      </w:pPr>
      <w:r>
        <w:rPr>
          <w:lang w:val="en-ID"/>
        </w:rPr>
        <w:t>Insidensi metastasis otak  lebih tinggi</w:t>
      </w:r>
    </w:p>
    <w:p w:rsidR="00D548EF" w:rsidRPr="00D548EF" w:rsidRDefault="00D548EF" w:rsidP="00817115">
      <w:pPr>
        <w:pStyle w:val="ListParagraph"/>
        <w:numPr>
          <w:ilvl w:val="0"/>
          <w:numId w:val="29"/>
        </w:numPr>
        <w:spacing w:after="115" w:line="360" w:lineRule="auto"/>
        <w:ind w:left="993"/>
        <w:rPr>
          <w:b/>
          <w:szCs w:val="24"/>
        </w:rPr>
      </w:pPr>
      <w:r>
        <w:rPr>
          <w:szCs w:val="24"/>
          <w:lang w:val="en-US"/>
        </w:rPr>
        <w:t>Kematian terjadi sebagian besar pada 5 tahun pertama</w:t>
      </w:r>
    </w:p>
    <w:p w:rsidR="00D8430C" w:rsidRPr="002368A4" w:rsidRDefault="00DB7D1A" w:rsidP="00817115">
      <w:pPr>
        <w:pStyle w:val="ListParagraph"/>
        <w:numPr>
          <w:ilvl w:val="0"/>
          <w:numId w:val="29"/>
        </w:numPr>
        <w:spacing w:after="115" w:line="360" w:lineRule="auto"/>
        <w:ind w:left="993"/>
        <w:rPr>
          <w:b/>
          <w:szCs w:val="24"/>
        </w:rPr>
      </w:pPr>
      <w:r>
        <w:rPr>
          <w:szCs w:val="24"/>
          <w:lang w:val="en-US"/>
        </w:rPr>
        <w:t>Progresi cepat dari onset rekurensi</w:t>
      </w:r>
      <w:r w:rsidR="00D548EF">
        <w:rPr>
          <w:szCs w:val="24"/>
          <w:lang w:val="en-US"/>
        </w:rPr>
        <w:t xml:space="preserve"> sampai kematian</w:t>
      </w:r>
    </w:p>
    <w:p w:rsidR="002368A4" w:rsidRPr="002368A4" w:rsidRDefault="002368A4" w:rsidP="00312361">
      <w:pPr>
        <w:pStyle w:val="ListParagraph"/>
        <w:spacing w:after="115" w:line="360" w:lineRule="auto"/>
        <w:ind w:firstLine="0"/>
        <w:rPr>
          <w:b/>
          <w:szCs w:val="24"/>
        </w:rPr>
      </w:pPr>
    </w:p>
    <w:p w:rsidR="00BD3DB4" w:rsidRDefault="00BD3DB4">
      <w:pPr>
        <w:spacing w:after="200" w:line="276" w:lineRule="auto"/>
        <w:ind w:left="0" w:firstLine="0"/>
        <w:jc w:val="left"/>
        <w:rPr>
          <w:b/>
          <w:color w:val="auto"/>
          <w:szCs w:val="24"/>
          <w:lang w:val="en-ID"/>
        </w:rPr>
      </w:pPr>
      <w:r>
        <w:rPr>
          <w:b/>
          <w:color w:val="auto"/>
          <w:szCs w:val="24"/>
          <w:lang w:val="en-ID"/>
        </w:rPr>
        <w:br w:type="page"/>
      </w:r>
    </w:p>
    <w:p w:rsidR="008B7E68" w:rsidRPr="00D8430C" w:rsidRDefault="008E30CC" w:rsidP="00312361">
      <w:pPr>
        <w:spacing w:after="254" w:line="360" w:lineRule="auto"/>
        <w:ind w:left="0" w:right="125" w:firstLine="0"/>
        <w:rPr>
          <w:color w:val="auto"/>
          <w:szCs w:val="24"/>
          <w:lang w:val="en-US"/>
        </w:rPr>
      </w:pPr>
      <w:r>
        <w:rPr>
          <w:b/>
          <w:color w:val="auto"/>
          <w:szCs w:val="24"/>
          <w:lang w:val="en-ID"/>
        </w:rPr>
        <w:lastRenderedPageBreak/>
        <w:t>2.1.4</w:t>
      </w:r>
      <w:r w:rsidRPr="007C103F">
        <w:rPr>
          <w:b/>
          <w:color w:val="auto"/>
          <w:szCs w:val="24"/>
          <w:lang w:val="en-ID"/>
        </w:rPr>
        <w:tab/>
        <w:t>Karsinogenesis Estradiol pada Kanker Payudara</w:t>
      </w:r>
      <w:r>
        <w:rPr>
          <w:b/>
          <w:color w:val="auto"/>
          <w:szCs w:val="24"/>
          <w:lang w:val="en-ID"/>
        </w:rPr>
        <w:t xml:space="preserve"> Tripel Negatif</w:t>
      </w:r>
    </w:p>
    <w:p w:rsidR="0097636A" w:rsidRDefault="00B86200" w:rsidP="002512C2">
      <w:pPr>
        <w:spacing w:after="254" w:line="360" w:lineRule="auto"/>
        <w:ind w:left="0" w:right="125" w:firstLine="720"/>
        <w:rPr>
          <w:color w:val="auto"/>
          <w:szCs w:val="24"/>
          <w:lang w:val="en-ID"/>
        </w:rPr>
      </w:pPr>
      <w:r>
        <w:rPr>
          <w:color w:val="auto"/>
          <w:szCs w:val="24"/>
          <w:lang w:val="en-ID"/>
        </w:rPr>
        <w:t>Pato</w:t>
      </w:r>
      <w:r w:rsidR="006E031C">
        <w:rPr>
          <w:color w:val="auto"/>
          <w:szCs w:val="24"/>
          <w:lang w:val="en-ID"/>
        </w:rPr>
        <w:t>genesis kanker payudara</w:t>
      </w:r>
      <w:r>
        <w:rPr>
          <w:color w:val="auto"/>
          <w:szCs w:val="24"/>
          <w:lang w:val="en-ID"/>
        </w:rPr>
        <w:t xml:space="preserve"> melibatkan faktor genetik dan hormonal, dimana f</w:t>
      </w:r>
      <w:r w:rsidR="006E031C">
        <w:rPr>
          <w:color w:val="auto"/>
          <w:szCs w:val="24"/>
          <w:lang w:val="en-ID"/>
        </w:rPr>
        <w:t xml:space="preserve">aktor </w:t>
      </w:r>
      <w:r>
        <w:rPr>
          <w:color w:val="auto"/>
          <w:szCs w:val="24"/>
          <w:lang w:val="en-ID"/>
        </w:rPr>
        <w:t>genetik</w:t>
      </w:r>
      <w:r w:rsidR="006E031C">
        <w:rPr>
          <w:color w:val="auto"/>
          <w:szCs w:val="24"/>
          <w:lang w:val="en-ID"/>
        </w:rPr>
        <w:t xml:space="preserve"> </w:t>
      </w:r>
      <w:r>
        <w:rPr>
          <w:color w:val="auto"/>
          <w:szCs w:val="24"/>
          <w:lang w:val="en-ID"/>
        </w:rPr>
        <w:t xml:space="preserve">ini </w:t>
      </w:r>
      <w:r w:rsidR="006E031C">
        <w:rPr>
          <w:color w:val="auto"/>
          <w:szCs w:val="24"/>
          <w:lang w:val="en-ID"/>
        </w:rPr>
        <w:t>melibatkan mutasi signifika</w:t>
      </w:r>
      <w:bookmarkStart w:id="12" w:name="_Toc1548747"/>
      <w:r w:rsidR="002512C2">
        <w:rPr>
          <w:color w:val="auto"/>
          <w:szCs w:val="24"/>
          <w:lang w:val="en-ID"/>
        </w:rPr>
        <w:t>n pada BRCA 1 dan BRCA 2, CHEK2</w:t>
      </w:r>
      <w:r w:rsidR="006E031C" w:rsidRPr="006E031C">
        <w:rPr>
          <w:color w:val="auto"/>
          <w:szCs w:val="24"/>
          <w:lang w:val="en-ID"/>
        </w:rPr>
        <w:t xml:space="preserve">, TP53, LKB-1 </w:t>
      </w:r>
      <w:r w:rsidR="006E031C">
        <w:rPr>
          <w:color w:val="auto"/>
          <w:szCs w:val="24"/>
          <w:lang w:val="en-ID"/>
        </w:rPr>
        <w:t>dan PTEN. Data epidemi</w:t>
      </w:r>
      <w:r>
        <w:rPr>
          <w:color w:val="auto"/>
          <w:szCs w:val="24"/>
          <w:lang w:val="en-ID"/>
        </w:rPr>
        <w:t>ologi dan eksperimental mengimp</w:t>
      </w:r>
      <w:r w:rsidR="006E031C">
        <w:rPr>
          <w:color w:val="auto"/>
          <w:szCs w:val="24"/>
          <w:lang w:val="en-ID"/>
        </w:rPr>
        <w:t>likasikan estradiol (E2) sebagai</w:t>
      </w:r>
      <w:r w:rsidR="006D54A2">
        <w:rPr>
          <w:color w:val="auto"/>
          <w:szCs w:val="24"/>
          <w:lang w:val="en-ID"/>
        </w:rPr>
        <w:t xml:space="preserve"> salah satu</w:t>
      </w:r>
      <w:r w:rsidR="006E031C">
        <w:rPr>
          <w:color w:val="auto"/>
          <w:szCs w:val="24"/>
          <w:lang w:val="en-ID"/>
        </w:rPr>
        <w:t xml:space="preserve"> </w:t>
      </w:r>
      <w:r>
        <w:rPr>
          <w:color w:val="auto"/>
          <w:szCs w:val="24"/>
          <w:lang w:val="en-ID"/>
        </w:rPr>
        <w:t>faktor</w:t>
      </w:r>
      <w:r w:rsidR="006E031C">
        <w:rPr>
          <w:color w:val="auto"/>
          <w:szCs w:val="24"/>
          <w:lang w:val="en-ID"/>
        </w:rPr>
        <w:t xml:space="preserve"> yang berkontribusi. Pada </w:t>
      </w:r>
      <w:r>
        <w:rPr>
          <w:color w:val="auto"/>
          <w:szCs w:val="24"/>
          <w:lang w:val="en-ID"/>
        </w:rPr>
        <w:t>se</w:t>
      </w:r>
      <w:r w:rsidR="00E2000E">
        <w:rPr>
          <w:color w:val="auto"/>
          <w:szCs w:val="24"/>
          <w:lang w:val="en-ID"/>
        </w:rPr>
        <w:t xml:space="preserve">buah </w:t>
      </w:r>
      <w:r w:rsidR="006E031C">
        <w:rPr>
          <w:color w:val="auto"/>
          <w:szCs w:val="24"/>
          <w:lang w:val="en-ID"/>
        </w:rPr>
        <w:t>studi dengan model</w:t>
      </w:r>
      <w:r w:rsidR="00DC74CB">
        <w:rPr>
          <w:color w:val="auto"/>
          <w:szCs w:val="24"/>
          <w:lang w:val="en-ID"/>
        </w:rPr>
        <w:t xml:space="preserve"> hewan, administrasi estradiol</w:t>
      </w:r>
      <w:r w:rsidR="006E031C">
        <w:rPr>
          <w:color w:val="auto"/>
          <w:szCs w:val="24"/>
          <w:lang w:val="en-ID"/>
        </w:rPr>
        <w:t xml:space="preserve"> menyebabkan </w:t>
      </w:r>
      <w:r w:rsidR="00DC74CB">
        <w:rPr>
          <w:color w:val="auto"/>
          <w:szCs w:val="24"/>
          <w:lang w:val="en-ID"/>
        </w:rPr>
        <w:t xml:space="preserve">terjadinya </w:t>
      </w:r>
      <w:r w:rsidR="006E031C">
        <w:rPr>
          <w:color w:val="auto"/>
          <w:szCs w:val="24"/>
          <w:lang w:val="en-ID"/>
        </w:rPr>
        <w:t>kanker payudara sedangkan admini</w:t>
      </w:r>
      <w:r w:rsidR="00E2000E">
        <w:rPr>
          <w:color w:val="auto"/>
          <w:szCs w:val="24"/>
          <w:lang w:val="en-ID"/>
        </w:rPr>
        <w:t xml:space="preserve">trasi antiestrogen mencegah </w:t>
      </w:r>
      <w:r w:rsidR="00DC74CB">
        <w:rPr>
          <w:color w:val="auto"/>
          <w:szCs w:val="24"/>
          <w:lang w:val="en-ID"/>
        </w:rPr>
        <w:t xml:space="preserve">terjadinya </w:t>
      </w:r>
      <w:r w:rsidR="00E2000E">
        <w:rPr>
          <w:color w:val="auto"/>
          <w:szCs w:val="24"/>
          <w:lang w:val="en-ID"/>
        </w:rPr>
        <w:t>kan</w:t>
      </w:r>
      <w:r w:rsidR="006E031C">
        <w:rPr>
          <w:color w:val="auto"/>
          <w:szCs w:val="24"/>
          <w:lang w:val="en-ID"/>
        </w:rPr>
        <w:t xml:space="preserve">ker payudara. Pada wanita, </w:t>
      </w:r>
      <w:r w:rsidR="006E031C" w:rsidRPr="00A03A4C">
        <w:rPr>
          <w:i/>
          <w:color w:val="auto"/>
          <w:szCs w:val="24"/>
          <w:lang w:val="en-ID"/>
        </w:rPr>
        <w:t>oophorectomy</w:t>
      </w:r>
      <w:r w:rsidR="006E031C">
        <w:rPr>
          <w:color w:val="auto"/>
          <w:szCs w:val="24"/>
          <w:lang w:val="en-ID"/>
        </w:rPr>
        <w:t xml:space="preserve"> bilateral sebelum usia 35 tahun men</w:t>
      </w:r>
      <w:r w:rsidR="006D54A2">
        <w:rPr>
          <w:color w:val="auto"/>
          <w:szCs w:val="24"/>
          <w:lang w:val="en-ID"/>
        </w:rPr>
        <w:t>urunkan insidensi kanker payuda</w:t>
      </w:r>
      <w:r w:rsidR="006E031C">
        <w:rPr>
          <w:color w:val="auto"/>
          <w:szCs w:val="24"/>
          <w:lang w:val="en-ID"/>
        </w:rPr>
        <w:t xml:space="preserve">ra sebedar 75%. </w:t>
      </w:r>
      <w:r w:rsidR="00E2000E">
        <w:rPr>
          <w:color w:val="auto"/>
          <w:szCs w:val="24"/>
          <w:lang w:val="en-ID"/>
        </w:rPr>
        <w:t>Peningkatan papara</w:t>
      </w:r>
      <w:r w:rsidR="006E031C">
        <w:rPr>
          <w:color w:val="auto"/>
          <w:szCs w:val="24"/>
          <w:lang w:val="en-ID"/>
        </w:rPr>
        <w:t>n</w:t>
      </w:r>
      <w:r w:rsidR="00E2000E">
        <w:rPr>
          <w:color w:val="auto"/>
          <w:szCs w:val="24"/>
          <w:lang w:val="en-ID"/>
        </w:rPr>
        <w:t xml:space="preserve"> selama hidup terhadap estro</w:t>
      </w:r>
      <w:r w:rsidR="0097636A">
        <w:rPr>
          <w:color w:val="auto"/>
          <w:szCs w:val="24"/>
          <w:lang w:val="en-ID"/>
        </w:rPr>
        <w:t>gen, ditandai dengan menarche awal, menopause terla</w:t>
      </w:r>
      <w:r w:rsidR="008A73EE">
        <w:rPr>
          <w:color w:val="auto"/>
          <w:szCs w:val="24"/>
          <w:lang w:val="en-ID"/>
        </w:rPr>
        <w:t xml:space="preserve">mbat, terapi estrogen </w:t>
      </w:r>
      <w:r w:rsidR="0097636A">
        <w:rPr>
          <w:color w:val="auto"/>
          <w:szCs w:val="24"/>
          <w:lang w:val="en-ID"/>
        </w:rPr>
        <w:t xml:space="preserve">jangka </w:t>
      </w:r>
      <w:r w:rsidR="00DC74CB">
        <w:rPr>
          <w:color w:val="auto"/>
          <w:szCs w:val="24"/>
          <w:lang w:val="en-ID"/>
        </w:rPr>
        <w:t>panjang, obesitas, dan kadar estradiol</w:t>
      </w:r>
      <w:r w:rsidR="0097636A">
        <w:rPr>
          <w:color w:val="auto"/>
          <w:szCs w:val="24"/>
          <w:lang w:val="en-ID"/>
        </w:rPr>
        <w:t xml:space="preserve"> sirkulasi pada wanita pre dan post menopause, berhubungan</w:t>
      </w:r>
      <w:r w:rsidR="00E2000E">
        <w:rPr>
          <w:color w:val="auto"/>
          <w:szCs w:val="24"/>
          <w:lang w:val="en-ID"/>
        </w:rPr>
        <w:t xml:space="preserve"> </w:t>
      </w:r>
      <w:r w:rsidR="006D54A2">
        <w:rPr>
          <w:color w:val="auto"/>
          <w:szCs w:val="24"/>
          <w:lang w:val="en-ID"/>
        </w:rPr>
        <w:t xml:space="preserve">dengan </w:t>
      </w:r>
      <w:r w:rsidR="00E2000E">
        <w:rPr>
          <w:color w:val="auto"/>
          <w:szCs w:val="24"/>
          <w:lang w:val="en-ID"/>
        </w:rPr>
        <w:t>peningkatan insidensi kanker p</w:t>
      </w:r>
      <w:r w:rsidR="0097636A">
        <w:rPr>
          <w:color w:val="auto"/>
          <w:szCs w:val="24"/>
          <w:lang w:val="en-ID"/>
        </w:rPr>
        <w:t xml:space="preserve">ayudara. Data dari  2 studi besar memperlihatkan bahwa wanita post menopause dalam </w:t>
      </w:r>
      <w:r w:rsidR="00E2000E">
        <w:rPr>
          <w:color w:val="auto"/>
          <w:szCs w:val="24"/>
          <w:lang w:val="en-ID"/>
        </w:rPr>
        <w:t>kuantil</w:t>
      </w:r>
      <w:r w:rsidR="00DC74CB">
        <w:rPr>
          <w:color w:val="auto"/>
          <w:szCs w:val="24"/>
          <w:lang w:val="en-ID"/>
        </w:rPr>
        <w:t xml:space="preserve"> tertinggi paparan estradiol</w:t>
      </w:r>
      <w:r w:rsidR="0097636A">
        <w:rPr>
          <w:color w:val="auto"/>
          <w:szCs w:val="24"/>
          <w:lang w:val="en-ID"/>
        </w:rPr>
        <w:t xml:space="preserve"> plasma bebas setidaknya 2.58 kali lipat  (95 CI 1.76-3.78) </w:t>
      </w:r>
      <w:r w:rsidR="00E2000E">
        <w:rPr>
          <w:color w:val="auto"/>
          <w:szCs w:val="24"/>
          <w:lang w:val="en-ID"/>
        </w:rPr>
        <w:t>mengalami</w:t>
      </w:r>
      <w:r w:rsidR="0097636A">
        <w:rPr>
          <w:color w:val="auto"/>
          <w:szCs w:val="24"/>
          <w:lang w:val="en-ID"/>
        </w:rPr>
        <w:t xml:space="preserve"> kanker payudara lebih tinggi dalam 10 tahun b</w:t>
      </w:r>
      <w:r w:rsidR="00E2000E">
        <w:rPr>
          <w:color w:val="auto"/>
          <w:szCs w:val="24"/>
          <w:lang w:val="en-ID"/>
        </w:rPr>
        <w:t>erikutnya dibandingkan  kuantil</w:t>
      </w:r>
      <w:r w:rsidR="0097636A">
        <w:rPr>
          <w:color w:val="auto"/>
          <w:szCs w:val="24"/>
          <w:lang w:val="en-ID"/>
        </w:rPr>
        <w:t xml:space="preserve"> terendah.</w:t>
      </w:r>
      <w:r w:rsidR="001239C1">
        <w:rPr>
          <w:color w:val="auto"/>
          <w:szCs w:val="24"/>
          <w:lang w:val="en-ID"/>
        </w:rPr>
        <w:t xml:space="preserve"> (Yue </w:t>
      </w:r>
      <w:r w:rsidR="001239C1" w:rsidRPr="001239C1">
        <w:rPr>
          <w:i/>
          <w:color w:val="auto"/>
          <w:szCs w:val="24"/>
          <w:lang w:val="en-ID"/>
        </w:rPr>
        <w:t>et al.</w:t>
      </w:r>
      <w:r w:rsidR="001239C1">
        <w:rPr>
          <w:color w:val="auto"/>
          <w:szCs w:val="24"/>
          <w:lang w:val="en-ID"/>
        </w:rPr>
        <w:t>, 2010)</w:t>
      </w:r>
    </w:p>
    <w:p w:rsidR="001239C1" w:rsidRDefault="0097636A" w:rsidP="002512C2">
      <w:pPr>
        <w:spacing w:after="254" w:line="360" w:lineRule="auto"/>
        <w:ind w:left="0" w:right="125" w:firstLine="720"/>
        <w:rPr>
          <w:color w:val="auto"/>
          <w:szCs w:val="24"/>
          <w:lang w:val="en-ID"/>
        </w:rPr>
      </w:pPr>
      <w:r>
        <w:rPr>
          <w:color w:val="auto"/>
          <w:szCs w:val="24"/>
          <w:lang w:val="en-ID"/>
        </w:rPr>
        <w:t xml:space="preserve">Blokade aksi estrogen dengan </w:t>
      </w:r>
      <w:r w:rsidRPr="00A03A4C">
        <w:rPr>
          <w:i/>
          <w:color w:val="auto"/>
          <w:szCs w:val="24"/>
          <w:lang w:val="en-ID"/>
        </w:rPr>
        <w:t>tamoxifen</w:t>
      </w:r>
      <w:r>
        <w:rPr>
          <w:color w:val="auto"/>
          <w:szCs w:val="24"/>
          <w:lang w:val="en-ID"/>
        </w:rPr>
        <w:t xml:space="preserve"> atau </w:t>
      </w:r>
      <w:r w:rsidRPr="00A03A4C">
        <w:rPr>
          <w:i/>
          <w:color w:val="auto"/>
          <w:szCs w:val="24"/>
          <w:lang w:val="en-ID"/>
        </w:rPr>
        <w:t>ralox</w:t>
      </w:r>
      <w:r w:rsidR="00E2000E" w:rsidRPr="00A03A4C">
        <w:rPr>
          <w:i/>
          <w:color w:val="auto"/>
          <w:szCs w:val="24"/>
          <w:lang w:val="en-ID"/>
        </w:rPr>
        <w:t>ifene</w:t>
      </w:r>
      <w:r w:rsidR="00E2000E">
        <w:rPr>
          <w:color w:val="auto"/>
          <w:szCs w:val="24"/>
          <w:lang w:val="en-ID"/>
        </w:rPr>
        <w:t xml:space="preserve"> men</w:t>
      </w:r>
      <w:r w:rsidR="00792F57">
        <w:rPr>
          <w:color w:val="auto"/>
          <w:szCs w:val="24"/>
          <w:lang w:val="en-ID"/>
        </w:rPr>
        <w:t>urunkann insidensi kan</w:t>
      </w:r>
      <w:r>
        <w:rPr>
          <w:color w:val="auto"/>
          <w:szCs w:val="24"/>
          <w:lang w:val="en-ID"/>
        </w:rPr>
        <w:t>ker payudara sebanyak 50-75% pada wanita dengan risiko t</w:t>
      </w:r>
      <w:r w:rsidR="008A73EE">
        <w:rPr>
          <w:color w:val="auto"/>
          <w:szCs w:val="24"/>
          <w:lang w:val="en-ID"/>
        </w:rPr>
        <w:t>inggi. Inhibisi sintesis E2 den</w:t>
      </w:r>
      <w:r>
        <w:rPr>
          <w:color w:val="auto"/>
          <w:szCs w:val="24"/>
          <w:lang w:val="en-ID"/>
        </w:rPr>
        <w:t>gan inhibitor aromatase inhibitor a</w:t>
      </w:r>
      <w:r w:rsidR="00E2000E">
        <w:rPr>
          <w:color w:val="auto"/>
          <w:szCs w:val="24"/>
          <w:lang w:val="en-ID"/>
        </w:rPr>
        <w:t>tau menghambat aksinya dengan a</w:t>
      </w:r>
      <w:r>
        <w:rPr>
          <w:color w:val="auto"/>
          <w:szCs w:val="24"/>
          <w:lang w:val="en-ID"/>
        </w:rPr>
        <w:t>ntiestrogen m</w:t>
      </w:r>
      <w:r w:rsidR="00E2000E">
        <w:rPr>
          <w:color w:val="auto"/>
          <w:szCs w:val="24"/>
          <w:lang w:val="en-ID"/>
        </w:rPr>
        <w:t>encegah perkembangan kanker payudara kontralateral sel</w:t>
      </w:r>
      <w:r>
        <w:rPr>
          <w:color w:val="auto"/>
          <w:szCs w:val="24"/>
          <w:lang w:val="en-ID"/>
        </w:rPr>
        <w:t xml:space="preserve">ama terapi </w:t>
      </w:r>
      <w:r w:rsidRPr="00E2000E">
        <w:rPr>
          <w:i/>
          <w:color w:val="auto"/>
          <w:szCs w:val="24"/>
          <w:lang w:val="en-ID"/>
        </w:rPr>
        <w:t>adjuvant</w:t>
      </w:r>
      <w:r w:rsidR="00E2000E">
        <w:rPr>
          <w:color w:val="auto"/>
          <w:szCs w:val="24"/>
          <w:lang w:val="en-ID"/>
        </w:rPr>
        <w:t>. Data-data ini  menun</w:t>
      </w:r>
      <w:r>
        <w:rPr>
          <w:color w:val="auto"/>
          <w:szCs w:val="24"/>
          <w:lang w:val="en-ID"/>
        </w:rPr>
        <w:t>jukkan  bahwa E2 memainkan peranan</w:t>
      </w:r>
      <w:r w:rsidR="00E2000E">
        <w:rPr>
          <w:color w:val="auto"/>
          <w:szCs w:val="24"/>
          <w:lang w:val="en-ID"/>
        </w:rPr>
        <w:t xml:space="preserve"> kausal dalam perkembangan  kan</w:t>
      </w:r>
      <w:r>
        <w:rPr>
          <w:color w:val="auto"/>
          <w:szCs w:val="24"/>
          <w:lang w:val="en-ID"/>
        </w:rPr>
        <w:t>ker  payudara.</w:t>
      </w:r>
      <w:r w:rsidR="001239C1">
        <w:rPr>
          <w:color w:val="auto"/>
          <w:szCs w:val="24"/>
          <w:lang w:val="en-ID"/>
        </w:rPr>
        <w:t xml:space="preserve"> (Yue </w:t>
      </w:r>
      <w:r w:rsidR="001239C1" w:rsidRPr="001239C1">
        <w:rPr>
          <w:i/>
          <w:color w:val="auto"/>
          <w:szCs w:val="24"/>
          <w:lang w:val="en-ID"/>
        </w:rPr>
        <w:t>et al.</w:t>
      </w:r>
      <w:r w:rsidR="001239C1">
        <w:rPr>
          <w:color w:val="auto"/>
          <w:szCs w:val="24"/>
          <w:lang w:val="en-ID"/>
        </w:rPr>
        <w:t>, 2010)</w:t>
      </w:r>
    </w:p>
    <w:p w:rsidR="0097636A" w:rsidRDefault="0097636A" w:rsidP="002512C2">
      <w:pPr>
        <w:spacing w:after="254" w:line="360" w:lineRule="auto"/>
        <w:ind w:left="0" w:right="125" w:firstLine="720"/>
        <w:rPr>
          <w:color w:val="auto"/>
          <w:szCs w:val="24"/>
          <w:lang w:val="en-ID"/>
        </w:rPr>
      </w:pPr>
      <w:r>
        <w:rPr>
          <w:color w:val="auto"/>
          <w:szCs w:val="24"/>
          <w:lang w:val="en-ID"/>
        </w:rPr>
        <w:t>Teori yang telah lu</w:t>
      </w:r>
      <w:r w:rsidR="00792F57">
        <w:rPr>
          <w:color w:val="auto"/>
          <w:szCs w:val="24"/>
          <w:lang w:val="en-ID"/>
        </w:rPr>
        <w:t>a</w:t>
      </w:r>
      <w:r>
        <w:rPr>
          <w:color w:val="auto"/>
          <w:szCs w:val="24"/>
          <w:lang w:val="en-ID"/>
        </w:rPr>
        <w:t>s diterima, didukung oleh bukti eksperimental yang besar, menyebutkan bahwa E2 beraksi me</w:t>
      </w:r>
      <w:r w:rsidR="00E2000E">
        <w:rPr>
          <w:color w:val="auto"/>
          <w:szCs w:val="24"/>
          <w:lang w:val="en-ID"/>
        </w:rPr>
        <w:t>l</w:t>
      </w:r>
      <w:r>
        <w:rPr>
          <w:color w:val="auto"/>
          <w:szCs w:val="24"/>
          <w:lang w:val="en-ID"/>
        </w:rPr>
        <w:t>alui reseptor estrogen α (ER</w:t>
      </w:r>
      <w:r w:rsidRPr="0097636A">
        <w:rPr>
          <w:color w:val="auto"/>
          <w:szCs w:val="24"/>
          <w:lang w:val="en-ID"/>
        </w:rPr>
        <w:t xml:space="preserve"> </w:t>
      </w:r>
      <w:r>
        <w:rPr>
          <w:color w:val="auto"/>
          <w:szCs w:val="24"/>
          <w:lang w:val="en-ID"/>
        </w:rPr>
        <w:t>α) menstimulasi prolife</w:t>
      </w:r>
      <w:r w:rsidR="00E2000E">
        <w:rPr>
          <w:color w:val="auto"/>
          <w:szCs w:val="24"/>
          <w:lang w:val="en-ID"/>
        </w:rPr>
        <w:t>rasi sel dan menginisiasi mutasi</w:t>
      </w:r>
      <w:r>
        <w:rPr>
          <w:color w:val="auto"/>
          <w:szCs w:val="24"/>
          <w:lang w:val="en-ID"/>
        </w:rPr>
        <w:t xml:space="preserve"> yang terjadi sebagai </w:t>
      </w:r>
      <w:r w:rsidR="008E6FB5">
        <w:rPr>
          <w:color w:val="auto"/>
          <w:szCs w:val="24"/>
          <w:lang w:val="en-ID"/>
        </w:rPr>
        <w:t>fungsi er</w:t>
      </w:r>
      <w:r>
        <w:rPr>
          <w:color w:val="auto"/>
          <w:szCs w:val="24"/>
          <w:lang w:val="en-ID"/>
        </w:rPr>
        <w:t>or pada replikasi DNA. Efek promosi dari</w:t>
      </w:r>
      <w:r w:rsidR="00E171F2">
        <w:rPr>
          <w:color w:val="auto"/>
          <w:szCs w:val="24"/>
          <w:lang w:val="en-ID"/>
        </w:rPr>
        <w:t xml:space="preserve"> E2 kemudian mendukung pertumbu</w:t>
      </w:r>
      <w:r>
        <w:rPr>
          <w:color w:val="auto"/>
          <w:szCs w:val="24"/>
          <w:lang w:val="en-ID"/>
        </w:rPr>
        <w:t xml:space="preserve">han </w:t>
      </w:r>
      <w:r w:rsidR="00E171F2">
        <w:rPr>
          <w:color w:val="auto"/>
          <w:szCs w:val="24"/>
          <w:lang w:val="en-ID"/>
        </w:rPr>
        <w:t xml:space="preserve">  </w:t>
      </w:r>
      <w:r>
        <w:rPr>
          <w:color w:val="auto"/>
          <w:szCs w:val="24"/>
          <w:lang w:val="en-ID"/>
        </w:rPr>
        <w:t>sel-sel  yang telah bermutasi kemudian terakumulasi sampai akhirnya terjadi kanker.</w:t>
      </w:r>
      <w:r w:rsidR="001239C1">
        <w:rPr>
          <w:color w:val="auto"/>
          <w:szCs w:val="24"/>
          <w:lang w:val="en-ID"/>
        </w:rPr>
        <w:t xml:space="preserve"> (Yue </w:t>
      </w:r>
      <w:r w:rsidR="001239C1" w:rsidRPr="001239C1">
        <w:rPr>
          <w:i/>
          <w:color w:val="auto"/>
          <w:szCs w:val="24"/>
          <w:lang w:val="en-ID"/>
        </w:rPr>
        <w:t>et al.</w:t>
      </w:r>
      <w:r w:rsidR="001239C1">
        <w:rPr>
          <w:color w:val="auto"/>
          <w:szCs w:val="24"/>
          <w:lang w:val="en-ID"/>
        </w:rPr>
        <w:t>, 2010)</w:t>
      </w:r>
    </w:p>
    <w:p w:rsidR="00A03A4C" w:rsidRDefault="0097636A" w:rsidP="002512C2">
      <w:pPr>
        <w:spacing w:after="254" w:line="360" w:lineRule="auto"/>
        <w:ind w:left="0" w:right="125" w:firstLine="720"/>
        <w:rPr>
          <w:color w:val="auto"/>
          <w:szCs w:val="24"/>
          <w:lang w:val="en-ID"/>
        </w:rPr>
      </w:pPr>
      <w:r>
        <w:rPr>
          <w:color w:val="auto"/>
          <w:szCs w:val="24"/>
          <w:lang w:val="en-ID"/>
        </w:rPr>
        <w:lastRenderedPageBreak/>
        <w:t>Data klinis dan eksperimental juga menyebutkan kemungkinan adanya keterlibatan efek E2 yang bersifat independen reseptor scecara mekanistik.</w:t>
      </w:r>
      <w:r w:rsidR="00E2000E">
        <w:rPr>
          <w:color w:val="auto"/>
          <w:szCs w:val="24"/>
          <w:lang w:val="en-ID"/>
        </w:rPr>
        <w:t xml:space="preserve"> </w:t>
      </w:r>
      <w:r w:rsidR="001239C1">
        <w:rPr>
          <w:color w:val="auto"/>
          <w:szCs w:val="24"/>
          <w:lang w:val="en-ID"/>
        </w:rPr>
        <w:t>M</w:t>
      </w:r>
      <w:r>
        <w:rPr>
          <w:color w:val="auto"/>
          <w:szCs w:val="24"/>
          <w:lang w:val="en-ID"/>
        </w:rPr>
        <w:t>etabolit estrogen dapat mendesak efek genotoksik, yang berkontribusi terhadap perkembangan kanker payudara. (</w:t>
      </w:r>
      <w:r w:rsidRPr="0097636A">
        <w:rPr>
          <w:color w:val="auto"/>
          <w:szCs w:val="24"/>
          <w:lang w:val="en-ID"/>
        </w:rPr>
        <w:t>Yager</w:t>
      </w:r>
      <w:r w:rsidR="001239C1">
        <w:rPr>
          <w:color w:val="auto"/>
          <w:szCs w:val="24"/>
          <w:lang w:val="en-ID"/>
        </w:rPr>
        <w:t xml:space="preserve"> </w:t>
      </w:r>
      <w:r w:rsidR="001239C1" w:rsidRPr="001239C1">
        <w:rPr>
          <w:i/>
          <w:color w:val="auto"/>
          <w:szCs w:val="24"/>
          <w:lang w:val="en-ID"/>
        </w:rPr>
        <w:t>et al.</w:t>
      </w:r>
      <w:r w:rsidR="002B733B">
        <w:rPr>
          <w:color w:val="auto"/>
          <w:szCs w:val="24"/>
          <w:lang w:val="en-ID"/>
        </w:rPr>
        <w:t>, 2006)</w:t>
      </w:r>
    </w:p>
    <w:p w:rsidR="001357E9" w:rsidRDefault="00A03A4C" w:rsidP="002512C2">
      <w:pPr>
        <w:spacing w:after="254" w:line="360" w:lineRule="auto"/>
        <w:ind w:left="0" w:right="125" w:firstLine="720"/>
        <w:rPr>
          <w:color w:val="auto"/>
          <w:szCs w:val="24"/>
          <w:lang w:val="en-ID"/>
        </w:rPr>
      </w:pPr>
      <w:r>
        <w:rPr>
          <w:color w:val="auto"/>
          <w:szCs w:val="24"/>
          <w:lang w:val="en-ID"/>
        </w:rPr>
        <w:t>Estrogen  d</w:t>
      </w:r>
      <w:r w:rsidR="00121B6A">
        <w:rPr>
          <w:color w:val="auto"/>
          <w:szCs w:val="24"/>
          <w:lang w:val="en-ID"/>
        </w:rPr>
        <w:t>i</w:t>
      </w:r>
      <w:r>
        <w:rPr>
          <w:color w:val="auto"/>
          <w:szCs w:val="24"/>
          <w:lang w:val="en-ID"/>
        </w:rPr>
        <w:t xml:space="preserve">ubah menjadi metabolit </w:t>
      </w:r>
      <w:r w:rsidR="006B46D7">
        <w:rPr>
          <w:i/>
          <w:color w:val="auto"/>
          <w:szCs w:val="24"/>
          <w:lang w:val="en-ID"/>
        </w:rPr>
        <w:t>quinone</w:t>
      </w:r>
      <w:r>
        <w:rPr>
          <w:color w:val="auto"/>
          <w:szCs w:val="24"/>
          <w:lang w:val="en-ID"/>
        </w:rPr>
        <w:t xml:space="preserve"> yang secara langsung terikat ke DNA</w:t>
      </w:r>
      <w:r w:rsidR="001357E9">
        <w:rPr>
          <w:color w:val="auto"/>
          <w:szCs w:val="24"/>
          <w:lang w:val="en-ID"/>
        </w:rPr>
        <w:t xml:space="preserve"> dan membentuk </w:t>
      </w:r>
      <w:r w:rsidR="001357E9" w:rsidRPr="001357E9">
        <w:rPr>
          <w:i/>
          <w:color w:val="auto"/>
          <w:szCs w:val="24"/>
          <w:lang w:val="en-ID"/>
        </w:rPr>
        <w:t>adducts</w:t>
      </w:r>
      <w:r w:rsidR="00121B6A">
        <w:rPr>
          <w:color w:val="auto"/>
          <w:szCs w:val="24"/>
          <w:lang w:val="en-ID"/>
        </w:rPr>
        <w:t>, sebagai tambahan, meta</w:t>
      </w:r>
      <w:r w:rsidR="006B46D7">
        <w:rPr>
          <w:color w:val="auto"/>
          <w:szCs w:val="24"/>
          <w:lang w:val="en-ID"/>
        </w:rPr>
        <w:t xml:space="preserve">bolit estrogen </w:t>
      </w:r>
      <w:r w:rsidR="006B46D7">
        <w:rPr>
          <w:i/>
          <w:color w:val="auto"/>
          <w:szCs w:val="24"/>
          <w:lang w:val="en-ID"/>
        </w:rPr>
        <w:t>catechol</w:t>
      </w:r>
      <w:r w:rsidR="006B46D7">
        <w:rPr>
          <w:color w:val="auto"/>
          <w:szCs w:val="24"/>
          <w:lang w:val="en-ID"/>
        </w:rPr>
        <w:t xml:space="preserve"> mengalami siklus redoks dengan pembentukan radikal bebas oksigen yang akan merusak </w:t>
      </w:r>
      <w:r w:rsidR="001357E9">
        <w:rPr>
          <w:color w:val="auto"/>
          <w:szCs w:val="24"/>
          <w:lang w:val="en-ID"/>
        </w:rPr>
        <w:t xml:space="preserve">ikatan </w:t>
      </w:r>
      <w:r w:rsidR="006B46D7" w:rsidRPr="006B46D7">
        <w:rPr>
          <w:i/>
          <w:color w:val="auto"/>
          <w:szCs w:val="24"/>
          <w:lang w:val="en-ID"/>
        </w:rPr>
        <w:t>guanine</w:t>
      </w:r>
      <w:r w:rsidR="001357E9">
        <w:rPr>
          <w:color w:val="auto"/>
          <w:szCs w:val="24"/>
          <w:lang w:val="en-ID"/>
        </w:rPr>
        <w:t>-DNA untuk membentuk 8-OXO-</w:t>
      </w:r>
      <w:r w:rsidR="001357E9" w:rsidRPr="001357E9">
        <w:rPr>
          <w:i/>
          <w:color w:val="auto"/>
          <w:szCs w:val="24"/>
          <w:lang w:val="en-ID"/>
        </w:rPr>
        <w:t>guanine</w:t>
      </w:r>
      <w:r w:rsidR="001357E9">
        <w:rPr>
          <w:color w:val="auto"/>
          <w:szCs w:val="24"/>
          <w:lang w:val="en-ID"/>
        </w:rPr>
        <w:t xml:space="preserve">. Senyawa ini, </w:t>
      </w:r>
      <w:r w:rsidR="001357E9" w:rsidRPr="001357E9">
        <w:rPr>
          <w:i/>
          <w:color w:val="auto"/>
          <w:szCs w:val="24"/>
          <w:lang w:val="en-ID"/>
        </w:rPr>
        <w:t>quinone-adducts</w:t>
      </w:r>
      <w:r w:rsidR="001357E9" w:rsidRPr="006E031C">
        <w:rPr>
          <w:color w:val="auto"/>
          <w:szCs w:val="24"/>
          <w:lang w:val="en-ID"/>
        </w:rPr>
        <w:t xml:space="preserve"> and </w:t>
      </w:r>
      <w:r w:rsidR="001357E9" w:rsidRPr="001357E9">
        <w:rPr>
          <w:i/>
          <w:color w:val="auto"/>
          <w:szCs w:val="24"/>
          <w:lang w:val="en-ID"/>
        </w:rPr>
        <w:t>8-OXO-guanine</w:t>
      </w:r>
      <w:r w:rsidR="001357E9">
        <w:rPr>
          <w:color w:val="auto"/>
          <w:szCs w:val="24"/>
          <w:lang w:val="en-ID"/>
        </w:rPr>
        <w:t xml:space="preserve"> merupakan </w:t>
      </w:r>
      <w:r w:rsidR="00C07477">
        <w:rPr>
          <w:color w:val="auto"/>
          <w:szCs w:val="24"/>
          <w:lang w:val="en-ID"/>
        </w:rPr>
        <w:t xml:space="preserve">senyawa tidak stabil dan dihapus dari DNA yang terkena melalui proses depurinasi. Proses perbaikan DNA yang eror menghasilkan pembentukan </w:t>
      </w:r>
      <w:r w:rsidR="00E9212D">
        <w:rPr>
          <w:color w:val="auto"/>
          <w:szCs w:val="24"/>
          <w:lang w:val="en-ID"/>
        </w:rPr>
        <w:t>mutasi</w:t>
      </w:r>
      <w:r w:rsidR="00C07477">
        <w:rPr>
          <w:color w:val="auto"/>
          <w:szCs w:val="24"/>
          <w:lang w:val="en-ID"/>
        </w:rPr>
        <w:t xml:space="preserve"> pada  lokasi depurinasi. Akumulasi dari mutasi ini yang kemudian akan berkontribusi pada perkembangan kanker payudara.  </w:t>
      </w:r>
      <w:r w:rsidR="006D54A2">
        <w:rPr>
          <w:color w:val="auto"/>
          <w:szCs w:val="24"/>
          <w:lang w:val="en-ID"/>
        </w:rPr>
        <w:t>(</w:t>
      </w:r>
      <w:r w:rsidR="006D54A2" w:rsidRPr="0097636A">
        <w:rPr>
          <w:color w:val="auto"/>
          <w:szCs w:val="24"/>
          <w:lang w:val="en-ID"/>
        </w:rPr>
        <w:t>Yager</w:t>
      </w:r>
      <w:r w:rsidR="001239C1">
        <w:rPr>
          <w:color w:val="auto"/>
          <w:szCs w:val="24"/>
          <w:lang w:val="en-ID"/>
        </w:rPr>
        <w:t xml:space="preserve"> </w:t>
      </w:r>
      <w:r w:rsidR="001239C1" w:rsidRPr="001239C1">
        <w:rPr>
          <w:i/>
          <w:color w:val="auto"/>
          <w:szCs w:val="24"/>
          <w:lang w:val="en-ID"/>
        </w:rPr>
        <w:t>et al.</w:t>
      </w:r>
      <w:r w:rsidR="006D54A2">
        <w:rPr>
          <w:color w:val="auto"/>
          <w:szCs w:val="24"/>
          <w:lang w:val="en-ID"/>
        </w:rPr>
        <w:t>, 2006</w:t>
      </w:r>
      <w:r w:rsidR="001239C1">
        <w:rPr>
          <w:color w:val="auto"/>
          <w:szCs w:val="24"/>
          <w:lang w:val="en-ID"/>
        </w:rPr>
        <w:t xml:space="preserve">; </w:t>
      </w:r>
      <w:r w:rsidR="001239C1">
        <w:rPr>
          <w:shd w:val="clear" w:color="auto" w:fill="FFFFFF"/>
        </w:rPr>
        <w:t>Cavalieri</w:t>
      </w:r>
      <w:r w:rsidR="001239C1">
        <w:rPr>
          <w:shd w:val="clear" w:color="auto" w:fill="FFFFFF"/>
          <w:lang w:val="en-US"/>
        </w:rPr>
        <w:t xml:space="preserve"> </w:t>
      </w:r>
      <w:r w:rsidR="001239C1" w:rsidRPr="001239C1">
        <w:rPr>
          <w:i/>
          <w:shd w:val="clear" w:color="auto" w:fill="FFFFFF"/>
          <w:lang w:val="en-US"/>
        </w:rPr>
        <w:t>et al.</w:t>
      </w:r>
      <w:r w:rsidR="001239C1">
        <w:rPr>
          <w:shd w:val="clear" w:color="auto" w:fill="FFFFFF"/>
          <w:lang w:val="en-US"/>
        </w:rPr>
        <w:t>, 2006</w:t>
      </w:r>
      <w:r w:rsidR="006D54A2">
        <w:rPr>
          <w:color w:val="auto"/>
          <w:szCs w:val="24"/>
          <w:lang w:val="en-ID"/>
        </w:rPr>
        <w:t>)</w:t>
      </w:r>
    </w:p>
    <w:p w:rsidR="00E2000E" w:rsidRDefault="00BD3DB4" w:rsidP="002512C2">
      <w:pPr>
        <w:spacing w:after="0" w:line="360" w:lineRule="auto"/>
        <w:ind w:left="0" w:right="125" w:firstLine="720"/>
        <w:rPr>
          <w:color w:val="auto"/>
          <w:szCs w:val="24"/>
          <w:lang w:val="en-ID"/>
        </w:rPr>
      </w:pPr>
      <w:r>
        <w:rPr>
          <w:color w:val="auto"/>
          <w:szCs w:val="24"/>
          <w:lang w:val="en-ID"/>
        </w:rPr>
        <w:t>Seperti telah diprediksi dari hipotesis “metabolit genotoksik estrogen” predisposisi kanker payudara diperkirakan terjadi pada wanita dengan kombinasi mutasi enzim metabolisme estroge</w:t>
      </w:r>
      <w:r w:rsidR="004149BC">
        <w:rPr>
          <w:color w:val="auto"/>
          <w:szCs w:val="24"/>
          <w:lang w:val="en-ID"/>
        </w:rPr>
        <w:t>n</w:t>
      </w:r>
      <w:r>
        <w:rPr>
          <w:color w:val="auto"/>
          <w:szCs w:val="24"/>
          <w:lang w:val="en-ID"/>
        </w:rPr>
        <w:t xml:space="preserve">, sesuai laporan Park </w:t>
      </w:r>
      <w:r w:rsidRPr="00C07477">
        <w:rPr>
          <w:i/>
          <w:color w:val="auto"/>
          <w:szCs w:val="24"/>
          <w:lang w:val="en-ID"/>
        </w:rPr>
        <w:t>et al</w:t>
      </w:r>
      <w:r>
        <w:rPr>
          <w:color w:val="auto"/>
          <w:szCs w:val="24"/>
          <w:lang w:val="en-ID"/>
        </w:rPr>
        <w:t xml:space="preserve">.  dan Ritchie </w:t>
      </w:r>
      <w:r w:rsidRPr="00C07477">
        <w:rPr>
          <w:i/>
          <w:color w:val="auto"/>
          <w:szCs w:val="24"/>
          <w:lang w:val="en-ID"/>
        </w:rPr>
        <w:t>et al</w:t>
      </w:r>
      <w:r>
        <w:rPr>
          <w:color w:val="auto"/>
          <w:szCs w:val="24"/>
          <w:lang w:val="en-ID"/>
        </w:rPr>
        <w:t xml:space="preserve">. Sebagai pendukung mekanisme depurinasi, 2 laporan terbaru mengindikasikan bahwa wanita dengan kanker payudara atau wanita dengan risiko tinggi  memiliki kadar estrogen depurinasi-DNA </w:t>
      </w:r>
      <w:r w:rsidRPr="006D54A2">
        <w:rPr>
          <w:i/>
          <w:color w:val="auto"/>
          <w:szCs w:val="24"/>
          <w:lang w:val="en-ID"/>
        </w:rPr>
        <w:t>adducts</w:t>
      </w:r>
      <w:r>
        <w:rPr>
          <w:color w:val="auto"/>
          <w:szCs w:val="24"/>
          <w:lang w:val="en-ID"/>
        </w:rPr>
        <w:t xml:space="preserve"> pada urin yang lebih tinggi dan signifikan dibanding wanita dengan   risiko  normal. (Yue </w:t>
      </w:r>
      <w:r w:rsidRPr="001239C1">
        <w:rPr>
          <w:i/>
          <w:color w:val="auto"/>
          <w:szCs w:val="24"/>
          <w:lang w:val="en-ID"/>
        </w:rPr>
        <w:t>et al.</w:t>
      </w:r>
      <w:r>
        <w:rPr>
          <w:color w:val="auto"/>
          <w:szCs w:val="24"/>
          <w:lang w:val="en-ID"/>
        </w:rPr>
        <w:t>, 2010)</w:t>
      </w:r>
    </w:p>
    <w:p w:rsidR="002512C2" w:rsidRDefault="002512C2" w:rsidP="002512C2">
      <w:pPr>
        <w:spacing w:after="0" w:line="360" w:lineRule="auto"/>
        <w:ind w:left="0" w:right="125" w:firstLine="720"/>
        <w:rPr>
          <w:color w:val="auto"/>
          <w:szCs w:val="24"/>
          <w:lang w:val="en-ID"/>
        </w:rPr>
      </w:pPr>
    </w:p>
    <w:p w:rsidR="00817115" w:rsidRDefault="00817115">
      <w:pPr>
        <w:spacing w:after="200" w:line="276" w:lineRule="auto"/>
        <w:ind w:left="0" w:firstLine="0"/>
        <w:jc w:val="left"/>
        <w:rPr>
          <w:b/>
          <w:color w:val="auto"/>
          <w:szCs w:val="24"/>
          <w:lang w:val="en-ID"/>
        </w:rPr>
      </w:pPr>
      <w:r>
        <w:rPr>
          <w:b/>
          <w:color w:val="auto"/>
          <w:szCs w:val="24"/>
          <w:lang w:val="en-ID"/>
        </w:rPr>
        <w:br w:type="page"/>
      </w:r>
    </w:p>
    <w:p w:rsidR="00705F34" w:rsidRPr="00705F34" w:rsidRDefault="00D8430C" w:rsidP="002512C2">
      <w:pPr>
        <w:spacing w:after="0" w:line="360" w:lineRule="auto"/>
        <w:ind w:left="0" w:firstLine="0"/>
        <w:jc w:val="left"/>
        <w:rPr>
          <w:b/>
          <w:color w:val="auto"/>
          <w:szCs w:val="24"/>
        </w:rPr>
      </w:pPr>
      <w:r w:rsidRPr="00F809A1">
        <w:rPr>
          <w:b/>
          <w:color w:val="auto"/>
          <w:szCs w:val="24"/>
          <w:lang w:val="en-ID"/>
        </w:rPr>
        <w:lastRenderedPageBreak/>
        <w:t>2.1.5</w:t>
      </w:r>
      <w:r w:rsidRPr="00F809A1">
        <w:rPr>
          <w:b/>
          <w:color w:val="auto"/>
          <w:szCs w:val="24"/>
          <w:lang w:val="en-ID"/>
        </w:rPr>
        <w:tab/>
      </w:r>
      <w:r w:rsidR="00705F34">
        <w:rPr>
          <w:b/>
          <w:color w:val="auto"/>
          <w:szCs w:val="24"/>
          <w:lang w:val="en-ID"/>
        </w:rPr>
        <w:t>Kemote</w:t>
      </w:r>
      <w:r w:rsidR="00FA517B">
        <w:rPr>
          <w:b/>
          <w:color w:val="auto"/>
          <w:szCs w:val="24"/>
          <w:lang w:val="en-ID"/>
        </w:rPr>
        <w:t>rapi</w:t>
      </w:r>
      <w:r w:rsidR="00F809A1" w:rsidRPr="00F809A1">
        <w:rPr>
          <w:b/>
          <w:color w:val="auto"/>
          <w:szCs w:val="24"/>
          <w:lang w:val="en-ID"/>
        </w:rPr>
        <w:t xml:space="preserve"> p</w:t>
      </w:r>
      <w:r w:rsidR="00F809A1" w:rsidRPr="00F809A1">
        <w:rPr>
          <w:b/>
          <w:color w:val="auto"/>
          <w:szCs w:val="24"/>
        </w:rPr>
        <w:t>ada Kanker Payudara Tripe</w:t>
      </w:r>
      <w:r w:rsidR="00F809A1" w:rsidRPr="00F809A1">
        <w:rPr>
          <w:b/>
          <w:color w:val="auto"/>
          <w:szCs w:val="24"/>
          <w:lang w:val="en-US"/>
        </w:rPr>
        <w:t>l</w:t>
      </w:r>
      <w:r w:rsidR="00F809A1" w:rsidRPr="00F809A1">
        <w:rPr>
          <w:b/>
          <w:color w:val="auto"/>
          <w:szCs w:val="24"/>
        </w:rPr>
        <w:t xml:space="preserve"> Negatif</w:t>
      </w:r>
    </w:p>
    <w:p w:rsidR="002368A4" w:rsidRDefault="00705F34" w:rsidP="002512C2">
      <w:pPr>
        <w:spacing w:line="360" w:lineRule="auto"/>
        <w:ind w:left="0" w:firstLine="720"/>
        <w:rPr>
          <w:lang w:val="en-ID"/>
        </w:rPr>
      </w:pPr>
      <w:r>
        <w:rPr>
          <w:lang w:val="en-ID"/>
        </w:rPr>
        <w:t xml:space="preserve">Regimen kemoterapi yang optimal untuk terapi kanker payudara tripel  negatif belum didapatkan, namun bagaimanapun juga kemoterapi memberi keuntungan pada terapi sistemik baik berupa </w:t>
      </w:r>
      <w:r w:rsidRPr="002D3600">
        <w:rPr>
          <w:i/>
          <w:lang w:val="en-ID"/>
        </w:rPr>
        <w:t>neoadjuvant, adjuvant</w:t>
      </w:r>
      <w:r>
        <w:rPr>
          <w:lang w:val="en-ID"/>
        </w:rPr>
        <w:t>, dan pada kondisi  metastasis.</w:t>
      </w:r>
      <w:r w:rsidR="00C83802">
        <w:rPr>
          <w:lang w:val="en-ID"/>
        </w:rPr>
        <w:t xml:space="preserve"> (Almuradova, 2018)</w:t>
      </w:r>
    </w:p>
    <w:p w:rsidR="00817115" w:rsidRDefault="00817115" w:rsidP="00817115">
      <w:pPr>
        <w:spacing w:after="200" w:line="276" w:lineRule="auto"/>
        <w:ind w:left="0" w:firstLine="0"/>
        <w:jc w:val="left"/>
        <w:rPr>
          <w:b/>
          <w:color w:val="auto"/>
          <w:szCs w:val="24"/>
          <w:lang w:val="en-US"/>
        </w:rPr>
      </w:pPr>
    </w:p>
    <w:p w:rsidR="00BD3DB4" w:rsidRPr="00E2000E" w:rsidRDefault="002512C2" w:rsidP="00817115">
      <w:pPr>
        <w:spacing w:after="200" w:line="276" w:lineRule="auto"/>
        <w:ind w:left="0" w:firstLine="0"/>
        <w:jc w:val="left"/>
        <w:rPr>
          <w:b/>
          <w:color w:val="auto"/>
          <w:szCs w:val="24"/>
          <w:lang w:val="en-US"/>
        </w:rPr>
      </w:pPr>
      <w:r>
        <w:rPr>
          <w:b/>
          <w:color w:val="auto"/>
          <w:szCs w:val="24"/>
          <w:lang w:val="en-US"/>
        </w:rPr>
        <w:t xml:space="preserve">Kemoterapi </w:t>
      </w:r>
      <w:r w:rsidR="00BD3DB4">
        <w:rPr>
          <w:b/>
          <w:color w:val="auto"/>
          <w:szCs w:val="24"/>
          <w:lang w:val="en-US"/>
        </w:rPr>
        <w:t>N</w:t>
      </w:r>
      <w:r w:rsidR="00BD3DB4" w:rsidRPr="00E2000E">
        <w:rPr>
          <w:b/>
          <w:color w:val="auto"/>
          <w:szCs w:val="24"/>
          <w:lang w:val="en-US"/>
        </w:rPr>
        <w:t>eoadjuvant</w:t>
      </w:r>
    </w:p>
    <w:p w:rsidR="00705F34" w:rsidRPr="00E902C3" w:rsidRDefault="00BD3DB4" w:rsidP="002512C2">
      <w:pPr>
        <w:spacing w:after="254" w:line="360" w:lineRule="auto"/>
        <w:ind w:left="0" w:right="125" w:firstLine="720"/>
        <w:rPr>
          <w:color w:val="auto"/>
          <w:szCs w:val="24"/>
          <w:lang w:val="en-US"/>
        </w:rPr>
      </w:pPr>
      <w:r>
        <w:rPr>
          <w:color w:val="auto"/>
          <w:szCs w:val="24"/>
          <w:lang w:val="en-US"/>
        </w:rPr>
        <w:t xml:space="preserve">Kemoterapi </w:t>
      </w:r>
      <w:r w:rsidRPr="002D3600">
        <w:rPr>
          <w:i/>
          <w:color w:val="auto"/>
          <w:szCs w:val="24"/>
          <w:lang w:val="en-US"/>
        </w:rPr>
        <w:t xml:space="preserve">neoadjuvant </w:t>
      </w:r>
      <w:r>
        <w:rPr>
          <w:color w:val="auto"/>
          <w:szCs w:val="24"/>
          <w:lang w:val="en-US"/>
        </w:rPr>
        <w:t>digunakan untuk terapi kanker payudara stadium awal yang bersifat lokal, bertujuan untuk mempersiapkan operasi  payudara konservatif (</w:t>
      </w:r>
      <w:r w:rsidRPr="000F3013">
        <w:rPr>
          <w:i/>
          <w:color w:val="auto"/>
          <w:szCs w:val="24"/>
          <w:lang w:val="en-US"/>
        </w:rPr>
        <w:t>breast-conserving</w:t>
      </w:r>
      <w:r>
        <w:rPr>
          <w:color w:val="auto"/>
          <w:szCs w:val="24"/>
          <w:lang w:val="en-US"/>
        </w:rPr>
        <w:t xml:space="preserve">) atau untuk pasien yang masih kontraindikasi jika dilakukan tindakan operasi. Kemoterapi </w:t>
      </w:r>
      <w:r w:rsidRPr="002D3600">
        <w:rPr>
          <w:i/>
          <w:color w:val="auto"/>
          <w:szCs w:val="24"/>
          <w:lang w:val="en-US"/>
        </w:rPr>
        <w:t>neoadjuvant</w:t>
      </w:r>
      <w:r>
        <w:rPr>
          <w:color w:val="auto"/>
          <w:szCs w:val="24"/>
          <w:lang w:val="en-US"/>
        </w:rPr>
        <w:t xml:space="preserve"> memungkinkan penilaian langsung  respon in vivo dengan pemeriksaan klinis ataupun melalui evaluasi radiologi. </w:t>
      </w:r>
      <w:r>
        <w:rPr>
          <w:lang w:val="en-ID"/>
        </w:rPr>
        <w:t xml:space="preserve">(Lebert </w:t>
      </w:r>
      <w:r w:rsidRPr="00D12FED">
        <w:rPr>
          <w:i/>
          <w:lang w:val="en-ID"/>
        </w:rPr>
        <w:t>et al.</w:t>
      </w:r>
      <w:r>
        <w:rPr>
          <w:lang w:val="en-ID"/>
        </w:rPr>
        <w:t>, 2018)</w:t>
      </w:r>
    </w:p>
    <w:p w:rsidR="0058718E" w:rsidRPr="00E2000E" w:rsidRDefault="00D8430C" w:rsidP="002512C2">
      <w:pPr>
        <w:spacing w:after="254" w:line="360" w:lineRule="auto"/>
        <w:ind w:left="0" w:right="125" w:firstLine="720"/>
        <w:rPr>
          <w:color w:val="auto"/>
          <w:szCs w:val="24"/>
          <w:lang w:val="en-US"/>
        </w:rPr>
      </w:pPr>
      <w:r>
        <w:rPr>
          <w:color w:val="auto"/>
          <w:szCs w:val="24"/>
          <w:lang w:val="en-US"/>
        </w:rPr>
        <w:t xml:space="preserve">Kemoterapi </w:t>
      </w:r>
      <w:r w:rsidRPr="002D3600">
        <w:rPr>
          <w:i/>
          <w:color w:val="auto"/>
          <w:szCs w:val="24"/>
          <w:lang w:val="en-US"/>
        </w:rPr>
        <w:t>neoadjuvant</w:t>
      </w:r>
      <w:r>
        <w:rPr>
          <w:color w:val="auto"/>
          <w:szCs w:val="24"/>
          <w:lang w:val="en-US"/>
        </w:rPr>
        <w:t xml:space="preserve"> memberikan hasil respon komplit patologik (</w:t>
      </w:r>
      <w:r w:rsidRPr="00A7132B">
        <w:rPr>
          <w:i/>
          <w:color w:val="auto"/>
          <w:szCs w:val="24"/>
          <w:lang w:val="en-US"/>
        </w:rPr>
        <w:t>p</w:t>
      </w:r>
      <w:r w:rsidRPr="000F3013">
        <w:rPr>
          <w:i/>
          <w:color w:val="auto"/>
          <w:szCs w:val="24"/>
          <w:lang w:val="en-US"/>
        </w:rPr>
        <w:t>athologic complete response</w:t>
      </w:r>
      <w:r>
        <w:rPr>
          <w:color w:val="auto"/>
          <w:szCs w:val="24"/>
          <w:lang w:val="en-US"/>
        </w:rPr>
        <w:t xml:space="preserve">, </w:t>
      </w:r>
      <w:r w:rsidR="00E9212D" w:rsidRPr="00975CDC">
        <w:rPr>
          <w:color w:val="auto"/>
          <w:szCs w:val="24"/>
          <w:lang w:val="en-US"/>
        </w:rPr>
        <w:t>p</w:t>
      </w:r>
      <w:r w:rsidR="00A7132B" w:rsidRPr="00975CDC">
        <w:rPr>
          <w:color w:val="auto"/>
          <w:szCs w:val="24"/>
          <w:lang w:val="en-US"/>
        </w:rPr>
        <w:t>CR</w:t>
      </w:r>
      <w:r w:rsidRPr="00126632">
        <w:rPr>
          <w:color w:val="auto"/>
          <w:szCs w:val="24"/>
          <w:lang w:val="en-US"/>
        </w:rPr>
        <w:t>)</w:t>
      </w:r>
      <w:r>
        <w:rPr>
          <w:color w:val="auto"/>
          <w:szCs w:val="24"/>
          <w:lang w:val="en-US"/>
        </w:rPr>
        <w:t xml:space="preserve"> yang lebih  tinggi pada kanker payudara tripel  negatif dibanding dengan tumor reseptor hormon positif, HER2 negatif, yaitu 28-30% dibanding 6.7%. Kisaran </w:t>
      </w:r>
      <w:r w:rsidR="00E9212D" w:rsidRPr="00975CDC">
        <w:rPr>
          <w:color w:val="auto"/>
          <w:szCs w:val="24"/>
          <w:lang w:val="en-US"/>
        </w:rPr>
        <w:t>p</w:t>
      </w:r>
      <w:r w:rsidR="00A7132B" w:rsidRPr="00975CDC">
        <w:rPr>
          <w:color w:val="auto"/>
          <w:szCs w:val="24"/>
          <w:lang w:val="en-US"/>
        </w:rPr>
        <w:t>CR</w:t>
      </w:r>
      <w:r>
        <w:rPr>
          <w:color w:val="auto"/>
          <w:szCs w:val="24"/>
          <w:lang w:val="en-US"/>
        </w:rPr>
        <w:t xml:space="preserve"> bergantung pada subtipe dari kanker payudara tripel  negatif, subtipe </w:t>
      </w:r>
      <w:r w:rsidRPr="00E9212D">
        <w:rPr>
          <w:i/>
          <w:color w:val="auto"/>
          <w:szCs w:val="24"/>
          <w:lang w:val="en-US"/>
        </w:rPr>
        <w:t>basal-like</w:t>
      </w:r>
      <w:r>
        <w:rPr>
          <w:color w:val="auto"/>
          <w:szCs w:val="24"/>
          <w:lang w:val="en-US"/>
        </w:rPr>
        <w:t xml:space="preserve"> 1 memiliki frekuensi </w:t>
      </w:r>
      <w:r w:rsidRPr="00975CDC">
        <w:rPr>
          <w:color w:val="auto"/>
          <w:szCs w:val="24"/>
          <w:lang w:val="en-US"/>
        </w:rPr>
        <w:t>p</w:t>
      </w:r>
      <w:r w:rsidR="00A7132B" w:rsidRPr="00975CDC">
        <w:rPr>
          <w:color w:val="auto"/>
          <w:szCs w:val="24"/>
          <w:lang w:val="en-US"/>
        </w:rPr>
        <w:t>CR</w:t>
      </w:r>
      <w:r w:rsidR="00E9212D">
        <w:rPr>
          <w:color w:val="auto"/>
          <w:szCs w:val="24"/>
          <w:lang w:val="en-US"/>
        </w:rPr>
        <w:t xml:space="preserve"> tertinggi (52%) dan subti</w:t>
      </w:r>
      <w:r>
        <w:rPr>
          <w:color w:val="auto"/>
          <w:szCs w:val="24"/>
          <w:lang w:val="en-US"/>
        </w:rPr>
        <w:t xml:space="preserve">pe </w:t>
      </w:r>
      <w:r w:rsidRPr="00E9212D">
        <w:rPr>
          <w:i/>
          <w:color w:val="auto"/>
          <w:szCs w:val="24"/>
          <w:lang w:val="en-US"/>
        </w:rPr>
        <w:t>basal-like</w:t>
      </w:r>
      <w:r>
        <w:rPr>
          <w:color w:val="auto"/>
          <w:szCs w:val="24"/>
          <w:lang w:val="en-US"/>
        </w:rPr>
        <w:t xml:space="preserve"> 2 dan reseptor androgen luminal memiliki frekuaensi terendah.</w:t>
      </w:r>
      <w:r w:rsidRPr="000F3013">
        <w:t xml:space="preserve"> </w:t>
      </w:r>
      <w:r w:rsidR="00E2000E">
        <w:rPr>
          <w:lang w:val="en-US"/>
        </w:rPr>
        <w:t>(Masuda</w:t>
      </w:r>
      <w:r w:rsidR="002D3600">
        <w:rPr>
          <w:lang w:val="en-US"/>
        </w:rPr>
        <w:t xml:space="preserve"> </w:t>
      </w:r>
      <w:r w:rsidR="002D3600" w:rsidRPr="002D3600">
        <w:rPr>
          <w:i/>
          <w:lang w:val="en-US"/>
        </w:rPr>
        <w:t>et al.</w:t>
      </w:r>
      <w:r w:rsidR="00E2000E">
        <w:rPr>
          <w:lang w:val="en-US"/>
        </w:rPr>
        <w:t>, 2013)</w:t>
      </w:r>
    </w:p>
    <w:p w:rsidR="00D8430C" w:rsidRDefault="00D8430C" w:rsidP="002512C2">
      <w:pPr>
        <w:spacing w:after="254" w:line="360" w:lineRule="auto"/>
        <w:ind w:left="0" w:right="125" w:firstLine="720"/>
        <w:rPr>
          <w:color w:val="auto"/>
          <w:szCs w:val="24"/>
          <w:lang w:val="en-US"/>
        </w:rPr>
      </w:pPr>
      <w:r w:rsidRPr="00F57E7B">
        <w:rPr>
          <w:color w:val="auto"/>
          <w:szCs w:val="24"/>
          <w:lang w:val="en-US"/>
        </w:rPr>
        <w:t xml:space="preserve">Regimen kemoterapi optimal untuk kanker payudara tripel  negatif belum </w:t>
      </w:r>
      <w:r w:rsidR="00E2000E" w:rsidRPr="00F57E7B">
        <w:rPr>
          <w:color w:val="auto"/>
          <w:szCs w:val="24"/>
          <w:lang w:val="en-US"/>
        </w:rPr>
        <w:t xml:space="preserve">ditentukan secara </w:t>
      </w:r>
      <w:r w:rsidRPr="00F57E7B">
        <w:rPr>
          <w:color w:val="auto"/>
          <w:szCs w:val="24"/>
          <w:lang w:val="en-US"/>
        </w:rPr>
        <w:t>baku, regimen berbasis platinum telah disarankan dan memiliki probabilitas  lebih aktif pada k</w:t>
      </w:r>
      <w:r w:rsidR="00854D0D">
        <w:rPr>
          <w:color w:val="auto"/>
          <w:szCs w:val="24"/>
          <w:lang w:val="en-US"/>
        </w:rPr>
        <w:t>anker payudara tripel  negatif.</w:t>
      </w:r>
      <w:r w:rsidR="002D3600">
        <w:rPr>
          <w:color w:val="auto"/>
          <w:szCs w:val="24"/>
          <w:lang w:val="en-US"/>
        </w:rPr>
        <w:t xml:space="preserve"> </w:t>
      </w:r>
      <w:r w:rsidR="002D3600">
        <w:rPr>
          <w:lang w:val="en-ID"/>
        </w:rPr>
        <w:t xml:space="preserve">(Silver </w:t>
      </w:r>
      <w:r w:rsidR="002D3600" w:rsidRPr="00D12FED">
        <w:rPr>
          <w:i/>
          <w:lang w:val="en-ID"/>
        </w:rPr>
        <w:t>et al.</w:t>
      </w:r>
      <w:r w:rsidR="002D3600">
        <w:rPr>
          <w:lang w:val="en-ID"/>
        </w:rPr>
        <w:t>, 2010)</w:t>
      </w:r>
    </w:p>
    <w:p w:rsidR="00817115" w:rsidRDefault="00817115">
      <w:pPr>
        <w:spacing w:after="200" w:line="276" w:lineRule="auto"/>
        <w:ind w:left="0" w:firstLine="0"/>
        <w:jc w:val="left"/>
        <w:rPr>
          <w:color w:val="auto"/>
          <w:szCs w:val="24"/>
          <w:lang w:val="en-US"/>
        </w:rPr>
      </w:pPr>
      <w:r>
        <w:rPr>
          <w:color w:val="auto"/>
          <w:szCs w:val="24"/>
          <w:lang w:val="en-US"/>
        </w:rPr>
        <w:br w:type="page"/>
      </w:r>
    </w:p>
    <w:p w:rsidR="00A7132B" w:rsidRPr="00854D0D" w:rsidRDefault="00B1318C" w:rsidP="002512C2">
      <w:pPr>
        <w:spacing w:after="254" w:line="360" w:lineRule="auto"/>
        <w:ind w:left="0" w:right="125" w:firstLine="720"/>
        <w:rPr>
          <w:color w:val="auto"/>
          <w:szCs w:val="24"/>
          <w:lang w:val="en-US"/>
        </w:rPr>
      </w:pPr>
      <w:r w:rsidRPr="00B1318C">
        <w:rPr>
          <w:color w:val="auto"/>
          <w:szCs w:val="24"/>
          <w:lang w:val="en-US"/>
        </w:rPr>
        <w:lastRenderedPageBreak/>
        <w:t>Curigliano</w:t>
      </w:r>
      <w:r w:rsidR="00A7132B">
        <w:rPr>
          <w:color w:val="auto"/>
          <w:szCs w:val="24"/>
          <w:lang w:val="en-US"/>
        </w:rPr>
        <w:t xml:space="preserve"> </w:t>
      </w:r>
      <w:r>
        <w:rPr>
          <w:color w:val="auto"/>
          <w:szCs w:val="24"/>
          <w:lang w:val="en-US"/>
        </w:rPr>
        <w:t xml:space="preserve">melakukan studi terapi sistemik </w:t>
      </w:r>
      <w:r w:rsidRPr="008E6FB5">
        <w:rPr>
          <w:i/>
          <w:color w:val="auto"/>
          <w:szCs w:val="24"/>
          <w:lang w:val="en-US"/>
        </w:rPr>
        <w:t>neoadjuvant</w:t>
      </w:r>
      <w:r w:rsidRPr="00C208ED">
        <w:rPr>
          <w:i/>
          <w:color w:val="auto"/>
          <w:szCs w:val="24"/>
          <w:lang w:val="en-US"/>
        </w:rPr>
        <w:t xml:space="preserve"> </w:t>
      </w:r>
      <w:r>
        <w:rPr>
          <w:color w:val="auto"/>
          <w:szCs w:val="24"/>
          <w:lang w:val="en-US"/>
        </w:rPr>
        <w:t xml:space="preserve">dan </w:t>
      </w:r>
      <w:r w:rsidR="008E6FB5">
        <w:rPr>
          <w:color w:val="auto"/>
          <w:szCs w:val="24"/>
          <w:lang w:val="en-US"/>
        </w:rPr>
        <w:t>telah mengobservasi p</w:t>
      </w:r>
      <w:r w:rsidR="00A7132B">
        <w:rPr>
          <w:color w:val="auto"/>
          <w:szCs w:val="24"/>
          <w:lang w:val="en-US"/>
        </w:rPr>
        <w:t xml:space="preserve">erbaikan pCR pasien  kanker payudara  tripel negatif yang mendapat </w:t>
      </w:r>
      <w:r w:rsidR="00A7132B" w:rsidRPr="00E171F2">
        <w:rPr>
          <w:i/>
          <w:color w:val="auto"/>
          <w:szCs w:val="24"/>
          <w:lang w:val="en-US"/>
        </w:rPr>
        <w:t>carboplatin</w:t>
      </w:r>
      <w:r w:rsidR="00A7132B">
        <w:rPr>
          <w:color w:val="auto"/>
          <w:szCs w:val="24"/>
          <w:lang w:val="en-US"/>
        </w:rPr>
        <w:t>, dimana peningkatan  ini</w:t>
      </w:r>
      <w:r>
        <w:rPr>
          <w:color w:val="auto"/>
          <w:szCs w:val="24"/>
          <w:lang w:val="en-US"/>
        </w:rPr>
        <w:t xml:space="preserve"> tidak didapatkan pada jenis positif HER2. Peningkatan pCR juga didapatkan pada pasien kanker payudara tripe</w:t>
      </w:r>
      <w:r w:rsidRPr="00854D0D">
        <w:rPr>
          <w:color w:val="auto"/>
          <w:szCs w:val="24"/>
          <w:lang w:val="en-US"/>
        </w:rPr>
        <w:t xml:space="preserve">l negatif yang  mendapat </w:t>
      </w:r>
      <w:r w:rsidRPr="00E171F2">
        <w:rPr>
          <w:i/>
          <w:color w:val="auto"/>
          <w:szCs w:val="24"/>
          <w:lang w:val="en-US"/>
        </w:rPr>
        <w:t>nab-paclitaxel</w:t>
      </w:r>
      <w:r w:rsidRPr="00854D0D">
        <w:rPr>
          <w:color w:val="auto"/>
          <w:szCs w:val="24"/>
          <w:lang w:val="en-US"/>
        </w:rPr>
        <w:t xml:space="preserve"> sebagai pengganti </w:t>
      </w:r>
      <w:r w:rsidRPr="00854D0D">
        <w:rPr>
          <w:i/>
          <w:color w:val="auto"/>
          <w:szCs w:val="24"/>
          <w:lang w:val="en-US"/>
        </w:rPr>
        <w:t>solvent-based</w:t>
      </w:r>
      <w:r w:rsidRPr="00854D0D">
        <w:rPr>
          <w:color w:val="auto"/>
          <w:szCs w:val="24"/>
          <w:lang w:val="en-US"/>
        </w:rPr>
        <w:t xml:space="preserve"> </w:t>
      </w:r>
      <w:r w:rsidRPr="00E171F2">
        <w:rPr>
          <w:i/>
          <w:color w:val="auto"/>
          <w:szCs w:val="24"/>
          <w:lang w:val="en-US"/>
        </w:rPr>
        <w:t>paclitaxel</w:t>
      </w:r>
      <w:r w:rsidRPr="00854D0D">
        <w:rPr>
          <w:color w:val="auto"/>
          <w:szCs w:val="24"/>
          <w:lang w:val="en-US"/>
        </w:rPr>
        <w:t xml:space="preserve">. </w:t>
      </w:r>
      <w:r w:rsidR="00854D0D" w:rsidRPr="00854D0D">
        <w:rPr>
          <w:color w:val="auto"/>
          <w:szCs w:val="24"/>
          <w:lang w:val="en-US"/>
        </w:rPr>
        <w:t>(Curigliano, 2016</w:t>
      </w:r>
      <w:r w:rsidRPr="00854D0D">
        <w:rPr>
          <w:color w:val="auto"/>
          <w:szCs w:val="24"/>
          <w:lang w:val="en-US"/>
        </w:rPr>
        <w:t>)</w:t>
      </w:r>
    </w:p>
    <w:p w:rsidR="00D8430C" w:rsidRPr="00F57E7B" w:rsidRDefault="002512C2" w:rsidP="002512C2">
      <w:pPr>
        <w:spacing w:after="254" w:line="360" w:lineRule="auto"/>
        <w:ind w:left="0" w:right="125" w:firstLine="0"/>
        <w:rPr>
          <w:b/>
          <w:color w:val="auto"/>
          <w:szCs w:val="24"/>
          <w:lang w:val="en-US"/>
        </w:rPr>
      </w:pPr>
      <w:r>
        <w:rPr>
          <w:b/>
          <w:color w:val="auto"/>
          <w:szCs w:val="24"/>
          <w:lang w:val="en-US"/>
        </w:rPr>
        <w:t xml:space="preserve">Kemoterapi </w:t>
      </w:r>
      <w:r w:rsidR="00D8430C" w:rsidRPr="00854D0D">
        <w:rPr>
          <w:b/>
          <w:color w:val="auto"/>
          <w:szCs w:val="24"/>
          <w:lang w:val="en-US"/>
        </w:rPr>
        <w:t>Adjuvant</w:t>
      </w:r>
    </w:p>
    <w:p w:rsidR="00D8430C" w:rsidRPr="00F57E7B" w:rsidRDefault="008E6FB5" w:rsidP="002512C2">
      <w:pPr>
        <w:spacing w:after="254" w:line="360" w:lineRule="auto"/>
        <w:ind w:left="0" w:right="125" w:firstLine="709"/>
        <w:rPr>
          <w:color w:val="auto"/>
          <w:szCs w:val="24"/>
          <w:lang w:val="en-US"/>
        </w:rPr>
      </w:pPr>
      <w:r>
        <w:rPr>
          <w:color w:val="auto"/>
          <w:szCs w:val="24"/>
          <w:lang w:val="en-US"/>
        </w:rPr>
        <w:t xml:space="preserve">Hasil rekomendasi </w:t>
      </w:r>
      <w:r w:rsidR="00D8430C" w:rsidRPr="00E171F2">
        <w:rPr>
          <w:i/>
          <w:color w:val="auto"/>
          <w:szCs w:val="24"/>
          <w:lang w:val="en-US"/>
        </w:rPr>
        <w:t>European Society for Medical Oncology</w:t>
      </w:r>
      <w:r w:rsidR="00D8430C" w:rsidRPr="00F57E7B">
        <w:rPr>
          <w:color w:val="auto"/>
          <w:szCs w:val="24"/>
          <w:lang w:val="en-US"/>
        </w:rPr>
        <w:t xml:space="preserve"> (ESMO) </w:t>
      </w:r>
      <w:r w:rsidR="00E9212D">
        <w:rPr>
          <w:color w:val="auto"/>
          <w:szCs w:val="24"/>
          <w:lang w:val="en-US"/>
        </w:rPr>
        <w:t>pada</w:t>
      </w:r>
      <w:r>
        <w:rPr>
          <w:color w:val="auto"/>
          <w:szCs w:val="24"/>
          <w:lang w:val="en-US"/>
        </w:rPr>
        <w:t xml:space="preserve"> Februari 2018 yaitu</w:t>
      </w:r>
      <w:r w:rsidR="00E9212D">
        <w:rPr>
          <w:color w:val="auto"/>
          <w:szCs w:val="24"/>
          <w:lang w:val="en-US"/>
        </w:rPr>
        <w:t xml:space="preserve"> </w:t>
      </w:r>
      <w:r w:rsidR="00D8430C" w:rsidRPr="00F57E7B">
        <w:rPr>
          <w:color w:val="auto"/>
          <w:szCs w:val="24"/>
          <w:lang w:val="en-US"/>
        </w:rPr>
        <w:t>tidak  m</w:t>
      </w:r>
      <w:r>
        <w:rPr>
          <w:color w:val="auto"/>
          <w:szCs w:val="24"/>
          <w:lang w:val="en-US"/>
        </w:rPr>
        <w:t xml:space="preserve">erekomendasikan terapi </w:t>
      </w:r>
      <w:r w:rsidR="00D8430C" w:rsidRPr="00C208ED">
        <w:rPr>
          <w:i/>
          <w:color w:val="auto"/>
          <w:szCs w:val="24"/>
          <w:lang w:val="en-US"/>
        </w:rPr>
        <w:t xml:space="preserve">adjuvant </w:t>
      </w:r>
      <w:r>
        <w:rPr>
          <w:color w:val="auto"/>
          <w:szCs w:val="24"/>
          <w:lang w:val="en-US"/>
        </w:rPr>
        <w:t>sistemik</w:t>
      </w:r>
      <w:r w:rsidRPr="00F57E7B">
        <w:rPr>
          <w:color w:val="auto"/>
          <w:szCs w:val="24"/>
          <w:lang w:val="en-US"/>
        </w:rPr>
        <w:t xml:space="preserve"> </w:t>
      </w:r>
      <w:r w:rsidR="00D8430C" w:rsidRPr="00F57E7B">
        <w:rPr>
          <w:color w:val="auto"/>
          <w:szCs w:val="24"/>
          <w:lang w:val="en-US"/>
        </w:rPr>
        <w:t xml:space="preserve">lebih lanjut jika masih didapatkan penyakit residu setelah selesai kemoterapi </w:t>
      </w:r>
      <w:r w:rsidR="00D8430C" w:rsidRPr="00C208ED">
        <w:rPr>
          <w:i/>
          <w:color w:val="auto"/>
          <w:szCs w:val="24"/>
          <w:lang w:val="en-US"/>
        </w:rPr>
        <w:t>neoadjuvant</w:t>
      </w:r>
      <w:r w:rsidR="00D8430C" w:rsidRPr="00F57E7B">
        <w:rPr>
          <w:color w:val="auto"/>
          <w:szCs w:val="24"/>
          <w:lang w:val="en-US"/>
        </w:rPr>
        <w:t xml:space="preserve">. Sedangkan untuk pasien yang belum mendapat kemoterapi </w:t>
      </w:r>
      <w:r w:rsidR="00D8430C" w:rsidRPr="00C208ED">
        <w:rPr>
          <w:i/>
          <w:color w:val="auto"/>
          <w:szCs w:val="24"/>
          <w:lang w:val="en-US"/>
        </w:rPr>
        <w:t>neoadjuvant</w:t>
      </w:r>
      <w:r w:rsidR="00D8430C" w:rsidRPr="00F57E7B">
        <w:rPr>
          <w:color w:val="auto"/>
          <w:szCs w:val="24"/>
          <w:lang w:val="en-US"/>
        </w:rPr>
        <w:t>, ESMO merekomendasikan te</w:t>
      </w:r>
      <w:r w:rsidR="00E9212D">
        <w:rPr>
          <w:color w:val="auto"/>
          <w:szCs w:val="24"/>
          <w:lang w:val="en-US"/>
        </w:rPr>
        <w:t xml:space="preserve">rapi dengan kemoterapi </w:t>
      </w:r>
      <w:r w:rsidR="00E9212D" w:rsidRPr="00C208ED">
        <w:rPr>
          <w:i/>
          <w:color w:val="auto"/>
          <w:szCs w:val="24"/>
          <w:lang w:val="en-US"/>
        </w:rPr>
        <w:t>adjuvant</w:t>
      </w:r>
      <w:r w:rsidR="00E9212D">
        <w:rPr>
          <w:color w:val="auto"/>
          <w:szCs w:val="24"/>
          <w:lang w:val="en-US"/>
        </w:rPr>
        <w:t>.</w:t>
      </w:r>
      <w:r w:rsidR="00D8430C" w:rsidRPr="00F57E7B">
        <w:rPr>
          <w:color w:val="auto"/>
          <w:szCs w:val="24"/>
          <w:lang w:val="en-US"/>
        </w:rPr>
        <w:t xml:space="preserve"> </w:t>
      </w:r>
      <w:r w:rsidR="002D3600">
        <w:rPr>
          <w:lang w:val="en-ID"/>
        </w:rPr>
        <w:t xml:space="preserve">(Lebert </w:t>
      </w:r>
      <w:r w:rsidR="002D3600" w:rsidRPr="00D12FED">
        <w:rPr>
          <w:i/>
          <w:lang w:val="en-ID"/>
        </w:rPr>
        <w:t>et al.</w:t>
      </w:r>
      <w:r w:rsidR="002D3600">
        <w:rPr>
          <w:lang w:val="en-ID"/>
        </w:rPr>
        <w:t>, 2018)</w:t>
      </w:r>
    </w:p>
    <w:p w:rsidR="00D8430C" w:rsidRPr="00F57E7B" w:rsidRDefault="00D8430C" w:rsidP="002512C2">
      <w:pPr>
        <w:spacing w:after="254" w:line="360" w:lineRule="auto"/>
        <w:ind w:left="0" w:right="125" w:firstLine="720"/>
        <w:rPr>
          <w:color w:val="auto"/>
          <w:szCs w:val="24"/>
          <w:lang w:val="en-US"/>
        </w:rPr>
      </w:pPr>
      <w:r w:rsidRPr="00F57E7B">
        <w:rPr>
          <w:color w:val="auto"/>
          <w:szCs w:val="24"/>
          <w:lang w:val="en-US"/>
        </w:rPr>
        <w:t xml:space="preserve">Beberapa panduan terbaru juga mendukung penggunaan regimen yang mengandung </w:t>
      </w:r>
      <w:r w:rsidRPr="00F57E7B">
        <w:rPr>
          <w:i/>
          <w:color w:val="auto"/>
          <w:szCs w:val="24"/>
          <w:lang w:val="en-US"/>
        </w:rPr>
        <w:t>anthracycline</w:t>
      </w:r>
      <w:r w:rsidRPr="00F57E7B">
        <w:rPr>
          <w:color w:val="auto"/>
          <w:szCs w:val="24"/>
          <w:lang w:val="en-US"/>
        </w:rPr>
        <w:t xml:space="preserve"> dan </w:t>
      </w:r>
      <w:r w:rsidRPr="00F57E7B">
        <w:rPr>
          <w:i/>
          <w:color w:val="auto"/>
          <w:szCs w:val="24"/>
          <w:lang w:val="en-US"/>
        </w:rPr>
        <w:t xml:space="preserve">taxane </w:t>
      </w:r>
      <w:r w:rsidRPr="00F57E7B">
        <w:rPr>
          <w:color w:val="auto"/>
          <w:szCs w:val="24"/>
          <w:lang w:val="en-US"/>
        </w:rPr>
        <w:t xml:space="preserve">jika memungkinkan. Sebuah studi menemukan bahwa penambahan </w:t>
      </w:r>
      <w:r w:rsidRPr="00F57E7B">
        <w:rPr>
          <w:i/>
          <w:color w:val="auto"/>
          <w:szCs w:val="24"/>
          <w:lang w:val="en-US"/>
        </w:rPr>
        <w:t>paclitaxel</w:t>
      </w:r>
      <w:r w:rsidRPr="00F57E7B">
        <w:rPr>
          <w:color w:val="auto"/>
          <w:szCs w:val="24"/>
          <w:lang w:val="en-US"/>
        </w:rPr>
        <w:t xml:space="preserve">  mingguan dapat memberi keuntungan pada kemoterapi </w:t>
      </w:r>
      <w:r w:rsidRPr="000B738C">
        <w:rPr>
          <w:i/>
          <w:color w:val="auto"/>
          <w:szCs w:val="24"/>
          <w:lang w:val="en-US"/>
        </w:rPr>
        <w:t xml:space="preserve">adjuvant </w:t>
      </w:r>
      <w:r w:rsidR="000B738C">
        <w:rPr>
          <w:color w:val="auto"/>
          <w:szCs w:val="24"/>
          <w:lang w:val="en-US"/>
        </w:rPr>
        <w:t xml:space="preserve">kanker payudara tripel </w:t>
      </w:r>
      <w:r w:rsidRPr="00F57E7B">
        <w:rPr>
          <w:color w:val="auto"/>
          <w:szCs w:val="24"/>
          <w:lang w:val="en-US"/>
        </w:rPr>
        <w:t>negatif, meski regimen tersebut bukan merupak</w:t>
      </w:r>
      <w:r w:rsidR="00E902C3">
        <w:rPr>
          <w:color w:val="auto"/>
          <w:szCs w:val="24"/>
          <w:lang w:val="en-US"/>
        </w:rPr>
        <w:t>an objek utama penelitian. Inve</w:t>
      </w:r>
      <w:r w:rsidRPr="00F57E7B">
        <w:rPr>
          <w:color w:val="auto"/>
          <w:szCs w:val="24"/>
          <w:lang w:val="en-US"/>
        </w:rPr>
        <w:t xml:space="preserve">stigasi penggunan klinis kemoterapi </w:t>
      </w:r>
      <w:r w:rsidRPr="00C208ED">
        <w:rPr>
          <w:i/>
          <w:color w:val="auto"/>
          <w:szCs w:val="24"/>
          <w:lang w:val="en-US"/>
        </w:rPr>
        <w:t>adjuvant</w:t>
      </w:r>
      <w:r w:rsidRPr="00F57E7B">
        <w:rPr>
          <w:color w:val="auto"/>
          <w:szCs w:val="24"/>
          <w:lang w:val="en-US"/>
        </w:rPr>
        <w:t xml:space="preserve"> berbasis platinum masih terus berjalan.</w:t>
      </w:r>
      <w:r w:rsidR="00E902C3">
        <w:rPr>
          <w:color w:val="auto"/>
          <w:szCs w:val="24"/>
          <w:lang w:val="en-US"/>
        </w:rPr>
        <w:t xml:space="preserve"> </w:t>
      </w:r>
      <w:r w:rsidR="00C208ED">
        <w:rPr>
          <w:lang w:val="en-ID"/>
        </w:rPr>
        <w:t xml:space="preserve">(Lebert </w:t>
      </w:r>
      <w:r w:rsidR="00C208ED" w:rsidRPr="00D12FED">
        <w:rPr>
          <w:i/>
          <w:lang w:val="en-ID"/>
        </w:rPr>
        <w:t>et al.</w:t>
      </w:r>
      <w:r w:rsidR="00C208ED">
        <w:rPr>
          <w:lang w:val="en-ID"/>
        </w:rPr>
        <w:t>, 2018)</w:t>
      </w:r>
    </w:p>
    <w:p w:rsidR="00D8430C" w:rsidRPr="00F57E7B" w:rsidRDefault="002512C2" w:rsidP="002512C2">
      <w:pPr>
        <w:spacing w:after="200" w:line="360" w:lineRule="auto"/>
        <w:ind w:left="0" w:firstLine="0"/>
        <w:rPr>
          <w:b/>
          <w:color w:val="auto"/>
          <w:szCs w:val="24"/>
        </w:rPr>
      </w:pPr>
      <w:r>
        <w:rPr>
          <w:b/>
          <w:color w:val="auto"/>
          <w:szCs w:val="24"/>
          <w:lang w:val="en-US"/>
        </w:rPr>
        <w:t xml:space="preserve">Kemoterapi pada </w:t>
      </w:r>
      <w:r w:rsidR="008E6FB5">
        <w:rPr>
          <w:b/>
          <w:color w:val="auto"/>
          <w:szCs w:val="24"/>
          <w:lang w:val="en-US"/>
        </w:rPr>
        <w:t>K</w:t>
      </w:r>
      <w:r w:rsidR="00705F34">
        <w:rPr>
          <w:b/>
          <w:color w:val="auto"/>
          <w:szCs w:val="24"/>
          <w:lang w:val="en-US"/>
        </w:rPr>
        <w:t xml:space="preserve">asus </w:t>
      </w:r>
      <w:r w:rsidR="00C917E2">
        <w:rPr>
          <w:b/>
          <w:color w:val="auto"/>
          <w:szCs w:val="24"/>
        </w:rPr>
        <w:t>Metastas</w:t>
      </w:r>
      <w:r w:rsidR="00D8430C" w:rsidRPr="00F57E7B">
        <w:rPr>
          <w:b/>
          <w:color w:val="auto"/>
          <w:szCs w:val="24"/>
        </w:rPr>
        <w:t>is</w:t>
      </w:r>
      <w:r w:rsidR="000166D1" w:rsidRPr="00F57E7B">
        <w:rPr>
          <w:b/>
          <w:color w:val="auto"/>
          <w:szCs w:val="24"/>
        </w:rPr>
        <w:tab/>
      </w:r>
    </w:p>
    <w:p w:rsidR="002512C2" w:rsidRDefault="00D8430C" w:rsidP="002512C2">
      <w:pPr>
        <w:spacing w:after="200" w:line="360" w:lineRule="auto"/>
        <w:ind w:left="0" w:firstLine="720"/>
        <w:rPr>
          <w:color w:val="auto"/>
          <w:szCs w:val="24"/>
          <w:lang w:val="en-US"/>
        </w:rPr>
      </w:pPr>
      <w:r w:rsidRPr="00F57E7B">
        <w:rPr>
          <w:color w:val="auto"/>
          <w:szCs w:val="24"/>
          <w:lang w:val="en-US"/>
        </w:rPr>
        <w:t>Kanker payudara tripel  negatif  berisiko tinggi terjadi rekurensi jauh, terutama dalam 2 tahun pertama setelah diagnosis. Ketika terjadi metastasis, biopsi pada tempat jauh harus dilakukan untuk meng</w:t>
      </w:r>
      <w:r w:rsidR="00E9212D">
        <w:rPr>
          <w:color w:val="auto"/>
          <w:szCs w:val="24"/>
          <w:lang w:val="en-US"/>
        </w:rPr>
        <w:t>evaluasi status reseptor hormon</w:t>
      </w:r>
      <w:r w:rsidRPr="00F57E7B">
        <w:rPr>
          <w:color w:val="auto"/>
          <w:szCs w:val="24"/>
          <w:lang w:val="en-US"/>
        </w:rPr>
        <w:t xml:space="preserve"> dan HER2.</w:t>
      </w:r>
      <w:r w:rsidR="000166D1" w:rsidRPr="00F57E7B">
        <w:rPr>
          <w:color w:val="auto"/>
          <w:szCs w:val="24"/>
          <w:lang w:val="en-US"/>
        </w:rPr>
        <w:t xml:space="preserve"> </w:t>
      </w:r>
      <w:r w:rsidRPr="00F57E7B">
        <w:rPr>
          <w:color w:val="auto"/>
          <w:szCs w:val="24"/>
          <w:lang w:val="en-US"/>
        </w:rPr>
        <w:t xml:space="preserve">Sebuah analisis retrospektif menemukan bahwa </w:t>
      </w:r>
      <w:r w:rsidRPr="00F57E7B">
        <w:rPr>
          <w:color w:val="auto"/>
          <w:szCs w:val="24"/>
        </w:rPr>
        <w:t xml:space="preserve">8% </w:t>
      </w:r>
      <w:r w:rsidR="000B738C">
        <w:rPr>
          <w:color w:val="auto"/>
          <w:szCs w:val="24"/>
          <w:lang w:val="en-US"/>
        </w:rPr>
        <w:t>tumor yang awalnya ber</w:t>
      </w:r>
      <w:r w:rsidRPr="00F57E7B">
        <w:rPr>
          <w:color w:val="auto"/>
          <w:szCs w:val="24"/>
          <w:lang w:val="en-US"/>
        </w:rPr>
        <w:t xml:space="preserve">sifat reseptor estrogen negatif, telah berubah menjadi positif ketika </w:t>
      </w:r>
      <w:r w:rsidRPr="00F57E7B">
        <w:rPr>
          <w:color w:val="auto"/>
          <w:szCs w:val="24"/>
        </w:rPr>
        <w:t>deposit tumor metastasis dievaluasi status hormonal reseptornya.</w:t>
      </w:r>
      <w:r w:rsidRPr="00F57E7B">
        <w:rPr>
          <w:color w:val="auto"/>
          <w:szCs w:val="24"/>
          <w:lang w:val="en-US"/>
        </w:rPr>
        <w:t xml:space="preserve"> Pemilihan kemoterapi sistemik inisial  harus bersifat individual berdasarkan beberapa faktor, termasuk derajat keparahan tumor, progresivitas penyakit, status performa pasien, paparan kemoterapi </w:t>
      </w:r>
      <w:r w:rsidRPr="00F57E7B">
        <w:rPr>
          <w:color w:val="auto"/>
          <w:szCs w:val="24"/>
          <w:lang w:val="en-US"/>
        </w:rPr>
        <w:lastRenderedPageBreak/>
        <w:t xml:space="preserve">sebelumnya dan preferensi pasien. Meskipun kemoterapi kombinasi secara umum dihindari pada kasus paliatif,  kanker </w:t>
      </w:r>
      <w:r w:rsidR="000B738C">
        <w:rPr>
          <w:color w:val="auto"/>
          <w:szCs w:val="24"/>
          <w:lang w:val="en-US"/>
        </w:rPr>
        <w:t>payudara tripel  negatif sering</w:t>
      </w:r>
      <w:r w:rsidRPr="00F57E7B">
        <w:rPr>
          <w:color w:val="auto"/>
          <w:szCs w:val="24"/>
          <w:lang w:val="en-US"/>
        </w:rPr>
        <w:t xml:space="preserve">kali melibatkan organ visceral dan lebih agresif, menjadikan kemoterapi kombinasi   sebagai pilihan pada populasi ini. </w:t>
      </w:r>
      <w:r w:rsidR="00963D02">
        <w:rPr>
          <w:color w:val="auto"/>
          <w:szCs w:val="24"/>
          <w:lang w:val="en-US"/>
        </w:rPr>
        <w:t>(</w:t>
      </w:r>
      <w:r w:rsidR="00963D02" w:rsidRPr="00705F34">
        <w:rPr>
          <w:color w:val="auto"/>
          <w:szCs w:val="24"/>
          <w:lang w:val="en-US"/>
        </w:rPr>
        <w:t>Almuradova, 2018)</w:t>
      </w:r>
    </w:p>
    <w:p w:rsidR="00AD48F9" w:rsidRPr="00705F34" w:rsidRDefault="00D8430C" w:rsidP="001F1DF4">
      <w:pPr>
        <w:spacing w:after="200" w:line="360" w:lineRule="auto"/>
        <w:ind w:left="0" w:firstLine="720"/>
        <w:rPr>
          <w:color w:val="auto"/>
          <w:szCs w:val="24"/>
          <w:lang w:val="en-US"/>
        </w:rPr>
      </w:pPr>
      <w:r w:rsidRPr="00705F34">
        <w:rPr>
          <w:color w:val="auto"/>
          <w:szCs w:val="24"/>
          <w:lang w:val="en-US"/>
        </w:rPr>
        <w:t>Kemoterapi berbasis platinum berpotensi lebih efektif pada pasien kanker payud</w:t>
      </w:r>
      <w:r w:rsidR="000166D1" w:rsidRPr="00705F34">
        <w:rPr>
          <w:color w:val="auto"/>
          <w:szCs w:val="24"/>
          <w:lang w:val="en-US"/>
        </w:rPr>
        <w:t>ara tripel  negatif metastasis. (</w:t>
      </w:r>
      <w:r w:rsidR="00C208ED" w:rsidRPr="00705F34">
        <w:rPr>
          <w:color w:val="auto"/>
          <w:szCs w:val="24"/>
          <w:lang w:val="en-US"/>
        </w:rPr>
        <w:t xml:space="preserve">Dent </w:t>
      </w:r>
      <w:r w:rsidR="00C208ED" w:rsidRPr="00705F34">
        <w:rPr>
          <w:i/>
          <w:color w:val="auto"/>
          <w:szCs w:val="24"/>
          <w:lang w:val="en-US"/>
        </w:rPr>
        <w:t>et al.</w:t>
      </w:r>
      <w:r w:rsidR="00C208ED" w:rsidRPr="00705F34">
        <w:rPr>
          <w:color w:val="auto"/>
          <w:szCs w:val="24"/>
          <w:lang w:val="en-US"/>
        </w:rPr>
        <w:t xml:space="preserve">, 2007; Lin </w:t>
      </w:r>
      <w:r w:rsidR="00C208ED" w:rsidRPr="00705F34">
        <w:rPr>
          <w:i/>
          <w:color w:val="auto"/>
          <w:szCs w:val="24"/>
          <w:lang w:val="en-US"/>
        </w:rPr>
        <w:t>et al.</w:t>
      </w:r>
      <w:r w:rsidR="00C208ED" w:rsidRPr="00705F34">
        <w:rPr>
          <w:color w:val="auto"/>
          <w:szCs w:val="24"/>
          <w:lang w:val="en-US"/>
        </w:rPr>
        <w:t xml:space="preserve">, 2012;  </w:t>
      </w:r>
      <w:r w:rsidR="00C208ED" w:rsidRPr="00705F34">
        <w:rPr>
          <w:szCs w:val="24"/>
          <w:lang w:val="en-US" w:eastAsia="en-US"/>
        </w:rPr>
        <w:t xml:space="preserve">Van Poznak </w:t>
      </w:r>
      <w:r w:rsidR="00C208ED" w:rsidRPr="00705F34">
        <w:rPr>
          <w:i/>
          <w:szCs w:val="24"/>
          <w:lang w:val="en-US" w:eastAsia="en-US"/>
        </w:rPr>
        <w:t>et al.</w:t>
      </w:r>
      <w:r w:rsidR="00C208ED" w:rsidRPr="00705F34">
        <w:rPr>
          <w:szCs w:val="24"/>
          <w:lang w:val="en-US" w:eastAsia="en-US"/>
        </w:rPr>
        <w:t xml:space="preserve">, 2015; </w:t>
      </w:r>
      <w:r w:rsidR="00AD48F9" w:rsidRPr="00705F34">
        <w:rPr>
          <w:color w:val="auto"/>
          <w:szCs w:val="24"/>
          <w:lang w:val="en-US"/>
        </w:rPr>
        <w:t>Almuradova</w:t>
      </w:r>
      <w:r w:rsidR="000166D1" w:rsidRPr="00705F34">
        <w:rPr>
          <w:color w:val="auto"/>
          <w:szCs w:val="24"/>
          <w:lang w:val="en-US"/>
        </w:rPr>
        <w:t>, 2018)</w:t>
      </w:r>
    </w:p>
    <w:p w:rsidR="002512C2" w:rsidRDefault="00E902C3" w:rsidP="002512C2">
      <w:pPr>
        <w:spacing w:after="0" w:line="276" w:lineRule="auto"/>
        <w:ind w:left="0" w:firstLine="0"/>
        <w:jc w:val="center"/>
        <w:rPr>
          <w:color w:val="auto"/>
          <w:szCs w:val="24"/>
          <w:lang w:val="en-US"/>
        </w:rPr>
      </w:pPr>
      <w:r>
        <w:rPr>
          <w:color w:val="auto"/>
          <w:szCs w:val="24"/>
          <w:lang w:val="en-US"/>
        </w:rPr>
        <w:t>T</w:t>
      </w:r>
      <w:r w:rsidR="007860AB">
        <w:rPr>
          <w:color w:val="auto"/>
          <w:szCs w:val="24"/>
          <w:lang w:val="en-US"/>
        </w:rPr>
        <w:t>ab</w:t>
      </w:r>
      <w:r>
        <w:rPr>
          <w:color w:val="auto"/>
          <w:szCs w:val="24"/>
          <w:lang w:val="en-US"/>
        </w:rPr>
        <w:t>e</w:t>
      </w:r>
      <w:r w:rsidR="007860AB">
        <w:rPr>
          <w:color w:val="auto"/>
          <w:szCs w:val="24"/>
          <w:lang w:val="en-US"/>
        </w:rPr>
        <w:t>l</w:t>
      </w:r>
      <w:r>
        <w:rPr>
          <w:color w:val="auto"/>
          <w:szCs w:val="24"/>
          <w:lang w:val="en-US"/>
        </w:rPr>
        <w:t xml:space="preserve"> 2. </w:t>
      </w:r>
      <w:r w:rsidR="00E9212D">
        <w:rPr>
          <w:color w:val="auto"/>
          <w:szCs w:val="24"/>
          <w:lang w:val="en-US"/>
        </w:rPr>
        <w:t xml:space="preserve">Rekomendasi regimen kemoterapi </w:t>
      </w:r>
      <w:r w:rsidR="008E6FB5">
        <w:rPr>
          <w:color w:val="auto"/>
          <w:szCs w:val="24"/>
          <w:lang w:val="en-US"/>
        </w:rPr>
        <w:t xml:space="preserve">kanker payudara tripel negatif </w:t>
      </w:r>
    </w:p>
    <w:p w:rsidR="000166D1" w:rsidRPr="00F57E7B" w:rsidRDefault="000B738C" w:rsidP="002512C2">
      <w:pPr>
        <w:spacing w:after="0" w:line="276" w:lineRule="auto"/>
        <w:ind w:left="0" w:firstLine="0"/>
        <w:jc w:val="center"/>
        <w:rPr>
          <w:color w:val="auto"/>
          <w:szCs w:val="24"/>
          <w:lang w:val="en-US"/>
        </w:rPr>
      </w:pPr>
      <w:r>
        <w:rPr>
          <w:color w:val="auto"/>
          <w:szCs w:val="24"/>
          <w:lang w:val="en-US"/>
        </w:rPr>
        <w:t>menurut beberapa protokol</w:t>
      </w:r>
    </w:p>
    <w:tbl>
      <w:tblPr>
        <w:tblStyle w:val="TableGrid"/>
        <w:tblW w:w="8897" w:type="dxa"/>
        <w:tblLayout w:type="fixed"/>
        <w:tblLook w:val="04A0" w:firstRow="1" w:lastRow="0" w:firstColumn="1" w:lastColumn="0" w:noHBand="0" w:noVBand="1"/>
      </w:tblPr>
      <w:tblGrid>
        <w:gridCol w:w="1668"/>
        <w:gridCol w:w="4394"/>
        <w:gridCol w:w="2835"/>
      </w:tblGrid>
      <w:tr w:rsidR="00F57E7B" w:rsidRPr="00F57E7B" w:rsidTr="000B738C">
        <w:tc>
          <w:tcPr>
            <w:tcW w:w="1668" w:type="dxa"/>
          </w:tcPr>
          <w:p w:rsidR="00D8430C" w:rsidRPr="00F57E7B" w:rsidRDefault="00D8430C" w:rsidP="00E902C3">
            <w:pPr>
              <w:spacing w:after="0" w:line="360" w:lineRule="auto"/>
              <w:ind w:left="0" w:firstLine="0"/>
              <w:jc w:val="center"/>
              <w:rPr>
                <w:color w:val="auto"/>
                <w:szCs w:val="24"/>
                <w:lang w:val="en-US"/>
              </w:rPr>
            </w:pPr>
            <w:r w:rsidRPr="00F57E7B">
              <w:rPr>
                <w:color w:val="auto"/>
                <w:szCs w:val="24"/>
                <w:lang w:val="en-US"/>
              </w:rPr>
              <w:t>NCCN</w:t>
            </w:r>
          </w:p>
        </w:tc>
        <w:tc>
          <w:tcPr>
            <w:tcW w:w="4394" w:type="dxa"/>
          </w:tcPr>
          <w:p w:rsidR="00D8430C" w:rsidRPr="00F57E7B" w:rsidRDefault="00D8430C" w:rsidP="00E902C3">
            <w:pPr>
              <w:spacing w:after="0" w:line="360" w:lineRule="auto"/>
              <w:ind w:left="0" w:firstLine="0"/>
              <w:jc w:val="center"/>
              <w:rPr>
                <w:color w:val="auto"/>
                <w:szCs w:val="24"/>
                <w:lang w:val="en-US"/>
              </w:rPr>
            </w:pPr>
            <w:r w:rsidRPr="00F57E7B">
              <w:rPr>
                <w:color w:val="auto"/>
                <w:szCs w:val="24"/>
                <w:lang w:val="en-US"/>
              </w:rPr>
              <w:t>ESMO</w:t>
            </w:r>
          </w:p>
        </w:tc>
        <w:tc>
          <w:tcPr>
            <w:tcW w:w="2835" w:type="dxa"/>
          </w:tcPr>
          <w:p w:rsidR="00D8430C" w:rsidRPr="00F57E7B" w:rsidRDefault="00D8430C" w:rsidP="00E902C3">
            <w:pPr>
              <w:spacing w:after="0" w:line="360" w:lineRule="auto"/>
              <w:ind w:left="0" w:firstLine="0"/>
              <w:jc w:val="center"/>
              <w:rPr>
                <w:color w:val="auto"/>
                <w:szCs w:val="24"/>
                <w:lang w:val="en-US"/>
              </w:rPr>
            </w:pPr>
            <w:r w:rsidRPr="00F57E7B">
              <w:rPr>
                <w:color w:val="auto"/>
                <w:szCs w:val="24"/>
                <w:lang w:val="en-US"/>
              </w:rPr>
              <w:t>AIOM</w:t>
            </w:r>
          </w:p>
        </w:tc>
      </w:tr>
      <w:tr w:rsidR="00F57E7B" w:rsidRPr="00F57E7B" w:rsidTr="000B738C">
        <w:tc>
          <w:tcPr>
            <w:tcW w:w="1668" w:type="dxa"/>
            <w:shd w:val="clear" w:color="auto" w:fill="EEECE1" w:themeFill="background2"/>
          </w:tcPr>
          <w:p w:rsidR="00D8430C" w:rsidRPr="00F57E7B" w:rsidRDefault="00D8430C" w:rsidP="00E902C3">
            <w:pPr>
              <w:spacing w:after="0" w:line="360" w:lineRule="auto"/>
              <w:ind w:left="0" w:firstLine="0"/>
              <w:jc w:val="center"/>
              <w:rPr>
                <w:color w:val="auto"/>
                <w:szCs w:val="24"/>
                <w:lang w:val="en-US"/>
              </w:rPr>
            </w:pPr>
            <w:r w:rsidRPr="00F57E7B">
              <w:rPr>
                <w:color w:val="auto"/>
                <w:szCs w:val="24"/>
                <w:lang w:val="en-US"/>
              </w:rPr>
              <w:t>Monoterapi</w:t>
            </w:r>
          </w:p>
        </w:tc>
        <w:tc>
          <w:tcPr>
            <w:tcW w:w="4394" w:type="dxa"/>
            <w:shd w:val="clear" w:color="auto" w:fill="EEECE1" w:themeFill="background2"/>
          </w:tcPr>
          <w:p w:rsidR="00D8430C" w:rsidRPr="00F57E7B" w:rsidRDefault="00D8430C" w:rsidP="00E902C3">
            <w:pPr>
              <w:spacing w:after="0" w:line="360" w:lineRule="auto"/>
              <w:ind w:left="0" w:firstLine="0"/>
              <w:jc w:val="center"/>
              <w:rPr>
                <w:color w:val="auto"/>
                <w:szCs w:val="24"/>
                <w:lang w:val="en-US"/>
              </w:rPr>
            </w:pPr>
            <w:r w:rsidRPr="00F57E7B">
              <w:rPr>
                <w:color w:val="auto"/>
                <w:szCs w:val="24"/>
                <w:lang w:val="en-US"/>
              </w:rPr>
              <w:t>Monoterapi (tanpa keterlibatan visceral ekstensif/ simptomatik)</w:t>
            </w:r>
          </w:p>
        </w:tc>
        <w:tc>
          <w:tcPr>
            <w:tcW w:w="2835" w:type="dxa"/>
            <w:shd w:val="clear" w:color="auto" w:fill="EEECE1" w:themeFill="background2"/>
          </w:tcPr>
          <w:p w:rsidR="00D8430C" w:rsidRPr="00F57E7B" w:rsidRDefault="00D8430C" w:rsidP="00E902C3">
            <w:pPr>
              <w:spacing w:after="0" w:line="360" w:lineRule="auto"/>
              <w:ind w:left="0" w:firstLine="0"/>
              <w:jc w:val="center"/>
              <w:rPr>
                <w:color w:val="auto"/>
                <w:szCs w:val="24"/>
                <w:lang w:val="en-US"/>
              </w:rPr>
            </w:pPr>
            <w:r w:rsidRPr="00F57E7B">
              <w:rPr>
                <w:color w:val="auto"/>
                <w:szCs w:val="24"/>
                <w:lang w:val="en-US"/>
              </w:rPr>
              <w:t>Monoterapi</w:t>
            </w:r>
          </w:p>
        </w:tc>
      </w:tr>
      <w:tr w:rsidR="00F57E7B" w:rsidRPr="00F57E7B" w:rsidTr="000B738C">
        <w:tc>
          <w:tcPr>
            <w:tcW w:w="1668" w:type="dxa"/>
          </w:tcPr>
          <w:p w:rsidR="00D8430C" w:rsidRPr="00F57E7B" w:rsidRDefault="00D8430C" w:rsidP="00E902C3">
            <w:pPr>
              <w:spacing w:after="0" w:line="360" w:lineRule="auto"/>
              <w:ind w:left="0" w:firstLine="0"/>
              <w:rPr>
                <w:color w:val="auto"/>
                <w:szCs w:val="24"/>
                <w:lang w:val="en-US"/>
              </w:rPr>
            </w:pPr>
            <w:r w:rsidRPr="00F57E7B">
              <w:rPr>
                <w:color w:val="auto"/>
                <w:szCs w:val="24"/>
                <w:lang w:val="en-US"/>
              </w:rPr>
              <w:t>Paclitaxel</w:t>
            </w:r>
          </w:p>
        </w:tc>
        <w:tc>
          <w:tcPr>
            <w:tcW w:w="4394" w:type="dxa"/>
          </w:tcPr>
          <w:p w:rsidR="00D8430C" w:rsidRPr="00F57E7B" w:rsidRDefault="00D8430C" w:rsidP="00E902C3">
            <w:pPr>
              <w:spacing w:after="0" w:line="360" w:lineRule="auto"/>
              <w:ind w:left="0" w:firstLine="0"/>
              <w:rPr>
                <w:color w:val="auto"/>
                <w:szCs w:val="24"/>
                <w:lang w:val="en-US"/>
              </w:rPr>
            </w:pPr>
            <w:r w:rsidRPr="00F57E7B">
              <w:rPr>
                <w:color w:val="auto"/>
                <w:szCs w:val="24"/>
                <w:lang w:val="en-US"/>
              </w:rPr>
              <w:t>Paclitaxel  tiap minggu</w:t>
            </w:r>
          </w:p>
        </w:tc>
        <w:tc>
          <w:tcPr>
            <w:tcW w:w="2835" w:type="dxa"/>
          </w:tcPr>
          <w:p w:rsidR="00D8430C" w:rsidRPr="00F57E7B" w:rsidRDefault="00D8430C" w:rsidP="00E902C3">
            <w:pPr>
              <w:spacing w:after="0" w:line="360" w:lineRule="auto"/>
              <w:ind w:left="0" w:firstLine="0"/>
              <w:rPr>
                <w:color w:val="auto"/>
                <w:szCs w:val="24"/>
                <w:lang w:val="en-US"/>
              </w:rPr>
            </w:pPr>
            <w:r w:rsidRPr="00F57E7B">
              <w:rPr>
                <w:color w:val="auto"/>
                <w:szCs w:val="24"/>
                <w:lang w:val="en-US"/>
              </w:rPr>
              <w:t>Paclitaxel</w:t>
            </w:r>
          </w:p>
        </w:tc>
      </w:tr>
      <w:tr w:rsidR="00F57E7B" w:rsidRPr="00F57E7B" w:rsidTr="000B738C">
        <w:tc>
          <w:tcPr>
            <w:tcW w:w="1668" w:type="dxa"/>
          </w:tcPr>
          <w:p w:rsidR="00D8430C" w:rsidRPr="00F57E7B" w:rsidRDefault="00D8430C" w:rsidP="00E902C3">
            <w:pPr>
              <w:spacing w:after="0" w:line="360" w:lineRule="auto"/>
              <w:ind w:left="0" w:firstLine="0"/>
              <w:rPr>
                <w:color w:val="auto"/>
                <w:szCs w:val="24"/>
                <w:lang w:val="en-US"/>
              </w:rPr>
            </w:pPr>
            <w:r w:rsidRPr="00F57E7B">
              <w:rPr>
                <w:color w:val="auto"/>
                <w:szCs w:val="24"/>
                <w:lang w:val="en-US"/>
              </w:rPr>
              <w:t>Docetaxel</w:t>
            </w:r>
          </w:p>
        </w:tc>
        <w:tc>
          <w:tcPr>
            <w:tcW w:w="4394" w:type="dxa"/>
          </w:tcPr>
          <w:p w:rsidR="00D8430C" w:rsidRPr="00F57E7B" w:rsidRDefault="00854D0D" w:rsidP="00E902C3">
            <w:pPr>
              <w:spacing w:after="0" w:line="360" w:lineRule="auto"/>
              <w:ind w:left="0" w:firstLine="0"/>
              <w:rPr>
                <w:color w:val="auto"/>
                <w:szCs w:val="24"/>
                <w:lang w:val="en-US"/>
              </w:rPr>
            </w:pPr>
            <w:r>
              <w:rPr>
                <w:color w:val="auto"/>
                <w:szCs w:val="24"/>
                <w:lang w:val="en-US"/>
              </w:rPr>
              <w:t xml:space="preserve">Docetaxel tiap minggu </w:t>
            </w:r>
            <w:r w:rsidR="00D8430C" w:rsidRPr="00F57E7B">
              <w:rPr>
                <w:color w:val="auto"/>
                <w:szCs w:val="24"/>
                <w:lang w:val="en-US"/>
              </w:rPr>
              <w:t>atau tiap 3 minggu</w:t>
            </w:r>
          </w:p>
        </w:tc>
        <w:tc>
          <w:tcPr>
            <w:tcW w:w="2835" w:type="dxa"/>
          </w:tcPr>
          <w:p w:rsidR="00D8430C" w:rsidRPr="00F57E7B" w:rsidRDefault="00D8430C" w:rsidP="00E902C3">
            <w:pPr>
              <w:spacing w:after="0" w:line="360" w:lineRule="auto"/>
              <w:ind w:left="0" w:firstLine="0"/>
              <w:rPr>
                <w:color w:val="auto"/>
                <w:szCs w:val="24"/>
                <w:lang w:val="en-US"/>
              </w:rPr>
            </w:pPr>
            <w:r w:rsidRPr="00F57E7B">
              <w:rPr>
                <w:color w:val="auto"/>
                <w:szCs w:val="24"/>
                <w:lang w:val="en-US"/>
              </w:rPr>
              <w:t>Docetaxel</w:t>
            </w:r>
          </w:p>
        </w:tc>
      </w:tr>
      <w:tr w:rsidR="00775A90" w:rsidRPr="00775A90" w:rsidTr="000B738C">
        <w:tc>
          <w:tcPr>
            <w:tcW w:w="1668" w:type="dxa"/>
          </w:tcPr>
          <w:p w:rsidR="00D8430C" w:rsidRPr="00775A90" w:rsidRDefault="00D8430C" w:rsidP="00E902C3">
            <w:pPr>
              <w:spacing w:after="0" w:line="360" w:lineRule="auto"/>
              <w:ind w:left="0" w:firstLine="0"/>
              <w:rPr>
                <w:color w:val="auto"/>
                <w:szCs w:val="24"/>
                <w:lang w:val="en-US"/>
              </w:rPr>
            </w:pPr>
            <w:r w:rsidRPr="00775A90">
              <w:rPr>
                <w:color w:val="auto"/>
                <w:szCs w:val="24"/>
                <w:lang w:val="en-US"/>
              </w:rPr>
              <w:t>Nab-paclitaxel</w:t>
            </w:r>
          </w:p>
        </w:tc>
        <w:tc>
          <w:tcPr>
            <w:tcW w:w="4394" w:type="dxa"/>
          </w:tcPr>
          <w:p w:rsidR="00D8430C" w:rsidRPr="00775A90" w:rsidRDefault="00D8430C" w:rsidP="00E902C3">
            <w:pPr>
              <w:spacing w:after="0" w:line="360" w:lineRule="auto"/>
              <w:ind w:left="0" w:firstLine="0"/>
              <w:rPr>
                <w:color w:val="auto"/>
                <w:szCs w:val="24"/>
                <w:lang w:val="en-US"/>
              </w:rPr>
            </w:pPr>
            <w:r w:rsidRPr="00775A90">
              <w:rPr>
                <w:color w:val="auto"/>
                <w:szCs w:val="24"/>
                <w:lang w:val="en-US"/>
              </w:rPr>
              <w:t>Nab-paclitaxel</w:t>
            </w:r>
          </w:p>
        </w:tc>
        <w:tc>
          <w:tcPr>
            <w:tcW w:w="2835" w:type="dxa"/>
          </w:tcPr>
          <w:p w:rsidR="00D8430C" w:rsidRPr="00775A90" w:rsidRDefault="00D8430C" w:rsidP="00E902C3">
            <w:pPr>
              <w:spacing w:after="0" w:line="360" w:lineRule="auto"/>
              <w:ind w:left="0" w:firstLine="0"/>
              <w:rPr>
                <w:color w:val="auto"/>
                <w:szCs w:val="24"/>
                <w:lang w:val="en-US"/>
              </w:rPr>
            </w:pPr>
            <w:r w:rsidRPr="00775A90">
              <w:rPr>
                <w:color w:val="auto"/>
                <w:szCs w:val="24"/>
                <w:lang w:val="en-US"/>
              </w:rPr>
              <w:t>Nab-paclitaxel</w:t>
            </w:r>
          </w:p>
        </w:tc>
      </w:tr>
      <w:tr w:rsidR="00775A90" w:rsidRPr="00775A90" w:rsidTr="000B738C">
        <w:tc>
          <w:tcPr>
            <w:tcW w:w="1668" w:type="dxa"/>
            <w:shd w:val="clear" w:color="auto" w:fill="EEECE1" w:themeFill="background2"/>
          </w:tcPr>
          <w:p w:rsidR="00D8430C" w:rsidRPr="00775A90" w:rsidRDefault="00D8430C" w:rsidP="00E902C3">
            <w:pPr>
              <w:spacing w:after="0" w:line="360" w:lineRule="auto"/>
              <w:ind w:left="0" w:firstLine="0"/>
              <w:jc w:val="center"/>
              <w:rPr>
                <w:color w:val="auto"/>
                <w:szCs w:val="24"/>
                <w:lang w:val="en-US"/>
              </w:rPr>
            </w:pPr>
            <w:r w:rsidRPr="00775A90">
              <w:rPr>
                <w:color w:val="auto"/>
                <w:szCs w:val="24"/>
                <w:lang w:val="en-US"/>
              </w:rPr>
              <w:t>Kombinasi</w:t>
            </w:r>
          </w:p>
        </w:tc>
        <w:tc>
          <w:tcPr>
            <w:tcW w:w="4394" w:type="dxa"/>
            <w:shd w:val="clear" w:color="auto" w:fill="EEECE1" w:themeFill="background2"/>
          </w:tcPr>
          <w:p w:rsidR="00D8430C" w:rsidRPr="00775A90" w:rsidRDefault="00D8430C" w:rsidP="00E902C3">
            <w:pPr>
              <w:spacing w:after="0" w:line="360" w:lineRule="auto"/>
              <w:ind w:left="0" w:firstLine="0"/>
              <w:jc w:val="center"/>
              <w:rPr>
                <w:color w:val="auto"/>
                <w:szCs w:val="24"/>
                <w:lang w:val="en-US"/>
              </w:rPr>
            </w:pPr>
            <w:r w:rsidRPr="00775A90">
              <w:rPr>
                <w:color w:val="auto"/>
                <w:szCs w:val="24"/>
                <w:lang w:val="en-US"/>
              </w:rPr>
              <w:t>Kombinasi (dengan keterlibatan visceral ekstensif/ simptomatik)</w:t>
            </w:r>
          </w:p>
        </w:tc>
        <w:tc>
          <w:tcPr>
            <w:tcW w:w="2835" w:type="dxa"/>
            <w:shd w:val="clear" w:color="auto" w:fill="EEECE1" w:themeFill="background2"/>
          </w:tcPr>
          <w:p w:rsidR="00D8430C" w:rsidRPr="00775A90" w:rsidRDefault="00D8430C" w:rsidP="00E902C3">
            <w:pPr>
              <w:spacing w:after="0" w:line="360" w:lineRule="auto"/>
              <w:ind w:left="0" w:firstLine="0"/>
              <w:jc w:val="center"/>
              <w:rPr>
                <w:color w:val="auto"/>
                <w:szCs w:val="24"/>
                <w:lang w:val="en-US"/>
              </w:rPr>
            </w:pPr>
            <w:r w:rsidRPr="00775A90">
              <w:rPr>
                <w:color w:val="auto"/>
                <w:szCs w:val="24"/>
                <w:lang w:val="en-US"/>
              </w:rPr>
              <w:t>Kombinasi</w:t>
            </w:r>
          </w:p>
        </w:tc>
      </w:tr>
      <w:tr w:rsidR="00775A90" w:rsidRPr="00775A90" w:rsidTr="000B738C">
        <w:tc>
          <w:tcPr>
            <w:tcW w:w="1668" w:type="dxa"/>
          </w:tcPr>
          <w:p w:rsidR="00D8430C" w:rsidRPr="00775A90" w:rsidRDefault="00D8430C" w:rsidP="00E902C3">
            <w:pPr>
              <w:tabs>
                <w:tab w:val="left" w:pos="2078"/>
              </w:tabs>
              <w:spacing w:after="0" w:line="360" w:lineRule="auto"/>
              <w:ind w:left="0" w:firstLine="0"/>
              <w:rPr>
                <w:color w:val="auto"/>
                <w:szCs w:val="24"/>
              </w:rPr>
            </w:pPr>
            <w:r w:rsidRPr="00775A90">
              <w:rPr>
                <w:color w:val="auto"/>
                <w:szCs w:val="24"/>
              </w:rPr>
              <w:t>Docetaxel +</w:t>
            </w:r>
            <w:r w:rsidRPr="00775A90">
              <w:rPr>
                <w:color w:val="auto"/>
                <w:szCs w:val="24"/>
                <w:lang w:val="en-US"/>
              </w:rPr>
              <w:t xml:space="preserve"> </w:t>
            </w:r>
            <w:r w:rsidRPr="00775A90">
              <w:rPr>
                <w:color w:val="auto"/>
                <w:szCs w:val="24"/>
              </w:rPr>
              <w:t xml:space="preserve">capecitabine     </w:t>
            </w:r>
          </w:p>
        </w:tc>
        <w:tc>
          <w:tcPr>
            <w:tcW w:w="4394" w:type="dxa"/>
          </w:tcPr>
          <w:p w:rsidR="00D8430C" w:rsidRPr="00775A90" w:rsidRDefault="00D8430C" w:rsidP="00E902C3">
            <w:pPr>
              <w:spacing w:after="0" w:line="360" w:lineRule="auto"/>
              <w:ind w:left="0" w:firstLine="0"/>
              <w:rPr>
                <w:color w:val="auto"/>
                <w:szCs w:val="24"/>
              </w:rPr>
            </w:pPr>
            <w:r w:rsidRPr="00775A90">
              <w:rPr>
                <w:color w:val="auto"/>
                <w:szCs w:val="24"/>
              </w:rPr>
              <w:t>Anthracycline</w:t>
            </w:r>
            <w:r w:rsidRPr="00775A90">
              <w:rPr>
                <w:color w:val="auto"/>
                <w:szCs w:val="24"/>
                <w:lang w:val="en-US"/>
              </w:rPr>
              <w:t xml:space="preserve"> </w:t>
            </w:r>
            <w:r w:rsidRPr="00775A90">
              <w:rPr>
                <w:color w:val="auto"/>
                <w:szCs w:val="24"/>
              </w:rPr>
              <w:t>+ taxane</w:t>
            </w:r>
            <w:r w:rsidR="00854D0D">
              <w:rPr>
                <w:color w:val="auto"/>
                <w:szCs w:val="24"/>
              </w:rPr>
              <w:t xml:space="preserve"> </w:t>
            </w:r>
            <w:r w:rsidRPr="00775A90">
              <w:rPr>
                <w:color w:val="auto"/>
                <w:szCs w:val="24"/>
              </w:rPr>
              <w:t>(paclitaxel atau docetaxel)</w:t>
            </w:r>
          </w:p>
        </w:tc>
        <w:tc>
          <w:tcPr>
            <w:tcW w:w="2835" w:type="dxa"/>
          </w:tcPr>
          <w:p w:rsidR="00D8430C" w:rsidRPr="00775A90" w:rsidRDefault="00D8430C" w:rsidP="00E902C3">
            <w:pPr>
              <w:spacing w:after="0" w:line="360" w:lineRule="auto"/>
              <w:ind w:left="0" w:firstLine="0"/>
              <w:rPr>
                <w:color w:val="auto"/>
                <w:szCs w:val="24"/>
              </w:rPr>
            </w:pPr>
            <w:r w:rsidRPr="00775A90">
              <w:rPr>
                <w:color w:val="auto"/>
                <w:szCs w:val="24"/>
              </w:rPr>
              <w:t>Anthracycline</w:t>
            </w:r>
            <w:r w:rsidRPr="00775A90">
              <w:rPr>
                <w:color w:val="auto"/>
                <w:szCs w:val="24"/>
                <w:lang w:val="en-US"/>
              </w:rPr>
              <w:t xml:space="preserve"> </w:t>
            </w:r>
            <w:r w:rsidRPr="00775A90">
              <w:rPr>
                <w:color w:val="auto"/>
                <w:szCs w:val="24"/>
              </w:rPr>
              <w:t xml:space="preserve">+ taxane                  (paclitaxel atau docetaxel)  </w:t>
            </w:r>
          </w:p>
        </w:tc>
      </w:tr>
      <w:tr w:rsidR="00775A90" w:rsidRPr="00775A90" w:rsidTr="000B738C">
        <w:tc>
          <w:tcPr>
            <w:tcW w:w="1668" w:type="dxa"/>
          </w:tcPr>
          <w:p w:rsidR="00D8430C" w:rsidRPr="00775A90" w:rsidRDefault="00D8430C" w:rsidP="00E902C3">
            <w:pPr>
              <w:spacing w:after="0" w:line="360" w:lineRule="auto"/>
              <w:ind w:left="0" w:firstLine="0"/>
              <w:rPr>
                <w:color w:val="auto"/>
                <w:szCs w:val="24"/>
                <w:lang w:val="en-US"/>
              </w:rPr>
            </w:pPr>
            <w:r w:rsidRPr="00775A90">
              <w:rPr>
                <w:color w:val="auto"/>
                <w:szCs w:val="24"/>
              </w:rPr>
              <w:t>Gemcitabine</w:t>
            </w:r>
            <w:r w:rsidRPr="00775A90">
              <w:rPr>
                <w:color w:val="auto"/>
                <w:szCs w:val="24"/>
                <w:lang w:val="en-US"/>
              </w:rPr>
              <w:t xml:space="preserve"> + </w:t>
            </w:r>
            <w:r w:rsidRPr="00775A90">
              <w:rPr>
                <w:color w:val="auto"/>
                <w:szCs w:val="24"/>
              </w:rPr>
              <w:t>Paclitaxel</w:t>
            </w:r>
          </w:p>
        </w:tc>
        <w:tc>
          <w:tcPr>
            <w:tcW w:w="4394" w:type="dxa"/>
          </w:tcPr>
          <w:p w:rsidR="00D8430C" w:rsidRPr="00775A90" w:rsidRDefault="00854D0D" w:rsidP="00E902C3">
            <w:pPr>
              <w:spacing w:after="0" w:line="360" w:lineRule="auto"/>
              <w:ind w:left="0" w:firstLine="0"/>
              <w:rPr>
                <w:color w:val="auto"/>
                <w:szCs w:val="24"/>
              </w:rPr>
            </w:pPr>
            <w:r>
              <w:rPr>
                <w:color w:val="auto"/>
                <w:szCs w:val="24"/>
              </w:rPr>
              <w:t>Docetaxel+</w:t>
            </w:r>
            <w:r w:rsidR="00D8430C" w:rsidRPr="00775A90">
              <w:rPr>
                <w:color w:val="auto"/>
                <w:szCs w:val="24"/>
              </w:rPr>
              <w:t>capecitabine                           Paclitaxel+gemcitabine</w:t>
            </w:r>
          </w:p>
        </w:tc>
        <w:tc>
          <w:tcPr>
            <w:tcW w:w="2835" w:type="dxa"/>
          </w:tcPr>
          <w:p w:rsidR="00D8430C" w:rsidRPr="00775A90" w:rsidRDefault="00D8430C" w:rsidP="00E902C3">
            <w:pPr>
              <w:spacing w:after="0" w:line="360" w:lineRule="auto"/>
              <w:ind w:left="0" w:firstLine="0"/>
              <w:rPr>
                <w:color w:val="auto"/>
                <w:szCs w:val="24"/>
              </w:rPr>
            </w:pPr>
            <w:r w:rsidRPr="00775A90">
              <w:rPr>
                <w:color w:val="auto"/>
                <w:szCs w:val="24"/>
              </w:rPr>
              <w:t>Docetaxel + capecitabine                           Paclitaxel</w:t>
            </w:r>
            <w:r w:rsidR="00854D0D">
              <w:rPr>
                <w:color w:val="auto"/>
                <w:szCs w:val="24"/>
                <w:lang w:val="en-US"/>
              </w:rPr>
              <w:t xml:space="preserve"> </w:t>
            </w:r>
            <w:r w:rsidRPr="00775A90">
              <w:rPr>
                <w:color w:val="auto"/>
                <w:szCs w:val="24"/>
              </w:rPr>
              <w:t>+</w:t>
            </w:r>
            <w:r w:rsidR="00854D0D">
              <w:rPr>
                <w:color w:val="auto"/>
                <w:szCs w:val="24"/>
                <w:lang w:val="en-US"/>
              </w:rPr>
              <w:t xml:space="preserve"> </w:t>
            </w:r>
            <w:r w:rsidRPr="00775A90">
              <w:rPr>
                <w:color w:val="auto"/>
                <w:szCs w:val="24"/>
              </w:rPr>
              <w:t>gemcitabine</w:t>
            </w:r>
          </w:p>
        </w:tc>
      </w:tr>
      <w:tr w:rsidR="00775A90" w:rsidRPr="00775A90" w:rsidTr="000B738C">
        <w:tc>
          <w:tcPr>
            <w:tcW w:w="1668" w:type="dxa"/>
          </w:tcPr>
          <w:p w:rsidR="00D8430C" w:rsidRPr="00775A90" w:rsidRDefault="00D8430C" w:rsidP="00E902C3">
            <w:pPr>
              <w:spacing w:after="0" w:line="360" w:lineRule="auto"/>
              <w:ind w:left="0" w:firstLine="0"/>
              <w:rPr>
                <w:color w:val="auto"/>
                <w:szCs w:val="24"/>
              </w:rPr>
            </w:pPr>
            <w:r w:rsidRPr="00775A90">
              <w:rPr>
                <w:color w:val="auto"/>
                <w:szCs w:val="24"/>
              </w:rPr>
              <w:t>Paclitaxel</w:t>
            </w:r>
            <w:r w:rsidRPr="00775A90">
              <w:rPr>
                <w:color w:val="auto"/>
                <w:szCs w:val="24"/>
                <w:lang w:val="en-US"/>
              </w:rPr>
              <w:t xml:space="preserve"> </w:t>
            </w:r>
            <w:r w:rsidRPr="00775A90">
              <w:rPr>
                <w:color w:val="auto"/>
                <w:szCs w:val="24"/>
              </w:rPr>
              <w:t>+</w:t>
            </w:r>
            <w:r w:rsidRPr="00775A90">
              <w:rPr>
                <w:color w:val="auto"/>
                <w:szCs w:val="24"/>
                <w:lang w:val="en-US"/>
              </w:rPr>
              <w:t xml:space="preserve"> </w:t>
            </w:r>
            <w:r w:rsidRPr="00775A90">
              <w:rPr>
                <w:color w:val="auto"/>
                <w:szCs w:val="24"/>
              </w:rPr>
              <w:t>bevacizumab</w:t>
            </w:r>
          </w:p>
        </w:tc>
        <w:tc>
          <w:tcPr>
            <w:tcW w:w="4394" w:type="dxa"/>
          </w:tcPr>
          <w:p w:rsidR="00D8430C" w:rsidRPr="00775A90" w:rsidRDefault="00D8430C" w:rsidP="00E902C3">
            <w:pPr>
              <w:spacing w:after="0" w:line="360" w:lineRule="auto"/>
              <w:ind w:left="0" w:firstLine="0"/>
              <w:rPr>
                <w:color w:val="auto"/>
                <w:szCs w:val="24"/>
              </w:rPr>
            </w:pPr>
            <w:r w:rsidRPr="00775A90">
              <w:rPr>
                <w:color w:val="auto"/>
                <w:szCs w:val="24"/>
              </w:rPr>
              <w:t xml:space="preserve">Paclitaxel+vinorelbine                                              </w:t>
            </w:r>
            <w:r w:rsidR="00854D0D">
              <w:rPr>
                <w:color w:val="auto"/>
                <w:szCs w:val="24"/>
              </w:rPr>
              <w:t>Paclitaxe</w:t>
            </w:r>
            <w:r w:rsidR="00854D0D">
              <w:rPr>
                <w:color w:val="auto"/>
                <w:szCs w:val="24"/>
                <w:lang w:val="en-US"/>
              </w:rPr>
              <w:t>l</w:t>
            </w:r>
            <w:r w:rsidR="00854D0D">
              <w:rPr>
                <w:color w:val="auto"/>
                <w:szCs w:val="24"/>
              </w:rPr>
              <w:t>+</w:t>
            </w:r>
            <w:r w:rsidRPr="00775A90">
              <w:rPr>
                <w:color w:val="auto"/>
                <w:szCs w:val="24"/>
              </w:rPr>
              <w:t>carboplatin</w:t>
            </w:r>
          </w:p>
        </w:tc>
        <w:tc>
          <w:tcPr>
            <w:tcW w:w="2835" w:type="dxa"/>
          </w:tcPr>
          <w:p w:rsidR="00D8430C" w:rsidRPr="00775A90" w:rsidRDefault="00D8430C" w:rsidP="00E902C3">
            <w:pPr>
              <w:spacing w:after="0" w:line="360" w:lineRule="auto"/>
              <w:ind w:left="0" w:firstLine="0"/>
              <w:rPr>
                <w:color w:val="auto"/>
                <w:szCs w:val="24"/>
              </w:rPr>
            </w:pPr>
            <w:r w:rsidRPr="00775A90">
              <w:rPr>
                <w:color w:val="auto"/>
                <w:szCs w:val="24"/>
              </w:rPr>
              <w:t xml:space="preserve">Docetaxel + gemcitabine           </w:t>
            </w:r>
          </w:p>
        </w:tc>
      </w:tr>
    </w:tbl>
    <w:p w:rsidR="00D8430C" w:rsidRDefault="002512C2" w:rsidP="00312361">
      <w:pPr>
        <w:spacing w:after="200" w:line="360" w:lineRule="auto"/>
        <w:ind w:left="0" w:firstLine="0"/>
        <w:rPr>
          <w:color w:val="1F497D" w:themeColor="text2"/>
          <w:szCs w:val="24"/>
        </w:rPr>
      </w:pPr>
      <w:r>
        <w:rPr>
          <w:color w:val="auto"/>
          <w:szCs w:val="24"/>
          <w:lang w:val="en-US"/>
        </w:rPr>
        <w:t>(</w:t>
      </w:r>
      <w:r w:rsidRPr="00705F34">
        <w:rPr>
          <w:color w:val="auto"/>
          <w:szCs w:val="24"/>
          <w:lang w:val="en-US"/>
        </w:rPr>
        <w:t>Almuradova, 2018)</w:t>
      </w:r>
    </w:p>
    <w:p w:rsidR="00104D0C" w:rsidRDefault="00104D0C" w:rsidP="00312361">
      <w:pPr>
        <w:spacing w:after="200" w:line="360" w:lineRule="auto"/>
        <w:ind w:left="0" w:firstLine="0"/>
        <w:jc w:val="left"/>
        <w:rPr>
          <w:rFonts w:eastAsiaTheme="majorEastAsia"/>
          <w:b/>
          <w:bCs/>
          <w:color w:val="auto"/>
          <w:szCs w:val="24"/>
        </w:rPr>
      </w:pPr>
      <w:r>
        <w:rPr>
          <w:color w:val="auto"/>
          <w:szCs w:val="24"/>
        </w:rPr>
        <w:br w:type="page"/>
      </w:r>
    </w:p>
    <w:p w:rsidR="00E95980" w:rsidRPr="007C103F" w:rsidRDefault="00E95980" w:rsidP="00312361">
      <w:pPr>
        <w:pStyle w:val="Heading2"/>
        <w:spacing w:line="360" w:lineRule="auto"/>
        <w:ind w:left="-5" w:right="125"/>
        <w:rPr>
          <w:rFonts w:ascii="Times New Roman" w:hAnsi="Times New Roman" w:cs="Times New Roman"/>
          <w:color w:val="auto"/>
          <w:sz w:val="24"/>
          <w:szCs w:val="24"/>
          <w:lang w:val="en-ID"/>
        </w:rPr>
      </w:pPr>
      <w:r w:rsidRPr="007C103F">
        <w:rPr>
          <w:rFonts w:ascii="Times New Roman" w:hAnsi="Times New Roman" w:cs="Times New Roman"/>
          <w:color w:val="auto"/>
          <w:sz w:val="24"/>
          <w:szCs w:val="24"/>
        </w:rPr>
        <w:lastRenderedPageBreak/>
        <w:t>2.</w:t>
      </w:r>
      <w:r w:rsidRPr="007C103F">
        <w:rPr>
          <w:rFonts w:ascii="Times New Roman" w:hAnsi="Times New Roman" w:cs="Times New Roman"/>
          <w:color w:val="auto"/>
          <w:sz w:val="24"/>
          <w:szCs w:val="24"/>
          <w:lang w:val="en-ID"/>
        </w:rPr>
        <w:t>2</w:t>
      </w:r>
      <w:bookmarkStart w:id="13" w:name="_Toc1548751"/>
      <w:bookmarkEnd w:id="12"/>
      <w:r w:rsidRPr="007C103F">
        <w:rPr>
          <w:rFonts w:ascii="Times New Roman" w:hAnsi="Times New Roman" w:cs="Times New Roman"/>
          <w:color w:val="auto"/>
          <w:sz w:val="24"/>
          <w:szCs w:val="24"/>
          <w:lang w:val="en-ID"/>
        </w:rPr>
        <w:tab/>
      </w:r>
      <w:r w:rsidR="005F6615" w:rsidRPr="007C103F">
        <w:rPr>
          <w:rFonts w:ascii="Times New Roman" w:hAnsi="Times New Roman" w:cs="Times New Roman"/>
          <w:color w:val="auto"/>
          <w:sz w:val="24"/>
          <w:szCs w:val="24"/>
          <w:lang w:val="en-ID"/>
        </w:rPr>
        <w:t>KERANGKA TEORI</w:t>
      </w:r>
    </w:p>
    <w:bookmarkEnd w:id="13"/>
    <w:p w:rsidR="00BD3DB4" w:rsidRPr="00817115" w:rsidRDefault="00817115" w:rsidP="00817115">
      <w:pPr>
        <w:spacing w:after="296" w:line="360" w:lineRule="auto"/>
        <w:ind w:left="0" w:firstLine="0"/>
        <w:jc w:val="left"/>
        <w:rPr>
          <w:color w:val="auto"/>
          <w:szCs w:val="24"/>
          <w:lang w:val="en-US"/>
        </w:rPr>
      </w:pPr>
      <w:r>
        <w:rPr>
          <w:noProof/>
          <w:lang w:val="en-US" w:eastAsia="en-US"/>
        </w:rPr>
        <w:drawing>
          <wp:anchor distT="0" distB="0" distL="114300" distR="114300" simplePos="0" relativeHeight="251663360" behindDoc="0" locked="0" layoutInCell="1" allowOverlap="1" wp14:anchorId="392D20EA" wp14:editId="13547F63">
            <wp:simplePos x="0" y="0"/>
            <wp:positionH relativeFrom="column">
              <wp:posOffset>-167005</wp:posOffset>
            </wp:positionH>
            <wp:positionV relativeFrom="paragraph">
              <wp:posOffset>90170</wp:posOffset>
            </wp:positionV>
            <wp:extent cx="5943600" cy="6819265"/>
            <wp:effectExtent l="0" t="0" r="0" b="635"/>
            <wp:wrapThrough wrapText="bothSides">
              <wp:wrapPolygon edited="0">
                <wp:start x="0" y="0"/>
                <wp:lineTo x="0" y="21542"/>
                <wp:lineTo x="21531" y="21542"/>
                <wp:lineTo x="2153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6819265"/>
                    </a:xfrm>
                    <a:prstGeom prst="rect">
                      <a:avLst/>
                    </a:prstGeom>
                  </pic:spPr>
                </pic:pic>
              </a:graphicData>
            </a:graphic>
          </wp:anchor>
        </w:drawing>
      </w:r>
      <w:bookmarkStart w:id="14" w:name="_Toc1548752"/>
      <w:r w:rsidR="00BD3DB4">
        <w:rPr>
          <w:b/>
          <w:color w:val="auto"/>
          <w:szCs w:val="24"/>
        </w:rPr>
        <w:br w:type="page"/>
      </w:r>
    </w:p>
    <w:p w:rsidR="00E95980" w:rsidRPr="00F57E7B" w:rsidRDefault="00E95980" w:rsidP="00312361">
      <w:pPr>
        <w:spacing w:after="200" w:line="360" w:lineRule="auto"/>
        <w:ind w:left="0" w:firstLine="0"/>
        <w:jc w:val="left"/>
        <w:rPr>
          <w:rFonts w:eastAsiaTheme="majorEastAsia"/>
          <w:b/>
          <w:bCs/>
          <w:color w:val="auto"/>
          <w:szCs w:val="24"/>
        </w:rPr>
      </w:pPr>
      <w:r w:rsidRPr="00F57E7B">
        <w:rPr>
          <w:b/>
          <w:color w:val="auto"/>
          <w:szCs w:val="24"/>
        </w:rPr>
        <w:lastRenderedPageBreak/>
        <w:t>2.</w:t>
      </w:r>
      <w:r w:rsidRPr="00F57E7B">
        <w:rPr>
          <w:b/>
          <w:color w:val="auto"/>
          <w:szCs w:val="24"/>
          <w:lang w:val="en-US"/>
        </w:rPr>
        <w:t>3</w:t>
      </w:r>
      <w:r w:rsidRPr="00F57E7B">
        <w:rPr>
          <w:b/>
          <w:color w:val="auto"/>
          <w:szCs w:val="24"/>
          <w:lang w:val="en-ID"/>
        </w:rPr>
        <w:tab/>
      </w:r>
      <w:r w:rsidR="005F6615" w:rsidRPr="00F57E7B">
        <w:rPr>
          <w:b/>
          <w:color w:val="auto"/>
          <w:szCs w:val="24"/>
        </w:rPr>
        <w:t>HIPOTES</w:t>
      </w:r>
      <w:bookmarkEnd w:id="14"/>
      <w:r w:rsidR="005F6615" w:rsidRPr="00F57E7B">
        <w:rPr>
          <w:b/>
          <w:color w:val="auto"/>
          <w:szCs w:val="24"/>
          <w:lang w:val="en-ID"/>
        </w:rPr>
        <w:t>IS PENELITIAN</w:t>
      </w:r>
    </w:p>
    <w:p w:rsidR="00F57E7B" w:rsidRDefault="00893870" w:rsidP="005F6615">
      <w:pPr>
        <w:spacing w:after="115" w:line="360" w:lineRule="auto"/>
        <w:ind w:left="0" w:firstLine="709"/>
        <w:jc w:val="left"/>
        <w:rPr>
          <w:szCs w:val="24"/>
          <w:lang w:val="en-US"/>
        </w:rPr>
      </w:pPr>
      <w:r>
        <w:rPr>
          <w:szCs w:val="24"/>
          <w:lang w:val="en-ID"/>
        </w:rPr>
        <w:t>K</w:t>
      </w:r>
      <w:r w:rsidRPr="00893870">
        <w:rPr>
          <w:szCs w:val="24"/>
          <w:lang w:val="en-ID"/>
        </w:rPr>
        <w:t xml:space="preserve">emoterapi </w:t>
      </w:r>
      <w:r>
        <w:rPr>
          <w:szCs w:val="24"/>
          <w:lang w:val="en-ID"/>
        </w:rPr>
        <w:t>memiliki p</w:t>
      </w:r>
      <w:r w:rsidRPr="00893870">
        <w:rPr>
          <w:szCs w:val="24"/>
          <w:lang w:val="en-ID"/>
        </w:rPr>
        <w:t>engaruh</w:t>
      </w:r>
      <w:r w:rsidRPr="00893870">
        <w:rPr>
          <w:szCs w:val="24"/>
        </w:rPr>
        <w:t xml:space="preserve"> </w:t>
      </w:r>
      <w:r w:rsidRPr="00893870">
        <w:rPr>
          <w:szCs w:val="24"/>
          <w:lang w:val="en-ID"/>
        </w:rPr>
        <w:t>terhadap</w:t>
      </w:r>
      <w:r w:rsidRPr="00893870">
        <w:rPr>
          <w:szCs w:val="24"/>
        </w:rPr>
        <w:t xml:space="preserve"> kadar estradiol </w:t>
      </w:r>
      <w:r>
        <w:rPr>
          <w:szCs w:val="24"/>
          <w:lang w:val="en-ID"/>
        </w:rPr>
        <w:t>p</w:t>
      </w:r>
      <w:r w:rsidRPr="00893870">
        <w:rPr>
          <w:szCs w:val="24"/>
        </w:rPr>
        <w:t>ad</w:t>
      </w:r>
      <w:r>
        <w:rPr>
          <w:szCs w:val="24"/>
        </w:rPr>
        <w:t>a pasien kanker payudara tripel  negatif</w:t>
      </w:r>
      <w:r>
        <w:rPr>
          <w:szCs w:val="24"/>
          <w:lang w:val="en-US"/>
        </w:rPr>
        <w:t>.</w:t>
      </w:r>
    </w:p>
    <w:p w:rsidR="00BD3DB4" w:rsidRDefault="00BD3DB4" w:rsidP="00312361">
      <w:pPr>
        <w:shd w:val="clear" w:color="auto" w:fill="FFFFFF"/>
        <w:autoSpaceDE w:val="0"/>
        <w:autoSpaceDN w:val="0"/>
        <w:adjustRightInd w:val="0"/>
        <w:spacing w:after="0" w:line="360" w:lineRule="auto"/>
        <w:ind w:left="0" w:firstLine="0"/>
        <w:jc w:val="center"/>
        <w:rPr>
          <w:b/>
          <w:bCs/>
          <w:color w:val="auto"/>
          <w:szCs w:val="24"/>
          <w:lang w:val="en-US"/>
        </w:rPr>
      </w:pPr>
    </w:p>
    <w:p w:rsidR="00BD3DB4" w:rsidRDefault="00BD3DB4">
      <w:pPr>
        <w:spacing w:after="200" w:line="276" w:lineRule="auto"/>
        <w:ind w:left="0" w:firstLine="0"/>
        <w:jc w:val="left"/>
        <w:rPr>
          <w:b/>
          <w:bCs/>
          <w:color w:val="auto"/>
          <w:szCs w:val="24"/>
          <w:lang w:val="en-US"/>
        </w:rPr>
      </w:pPr>
    </w:p>
    <w:p w:rsidR="00BD3DB4" w:rsidRDefault="00BD3DB4">
      <w:pPr>
        <w:spacing w:after="200" w:line="276" w:lineRule="auto"/>
        <w:ind w:left="0" w:firstLine="0"/>
        <w:jc w:val="left"/>
        <w:rPr>
          <w:b/>
          <w:bCs/>
          <w:color w:val="auto"/>
          <w:szCs w:val="24"/>
          <w:lang w:val="en-US"/>
        </w:rPr>
      </w:pPr>
      <w:r>
        <w:rPr>
          <w:b/>
          <w:bCs/>
          <w:color w:val="auto"/>
          <w:szCs w:val="24"/>
          <w:lang w:val="en-US"/>
        </w:rPr>
        <w:br w:type="page"/>
      </w:r>
    </w:p>
    <w:p w:rsidR="00BD3DB4" w:rsidRPr="00F57E7B" w:rsidRDefault="00BD3DB4" w:rsidP="00BD3DB4">
      <w:pPr>
        <w:spacing w:after="115" w:line="360" w:lineRule="auto"/>
        <w:ind w:left="0"/>
        <w:jc w:val="center"/>
        <w:rPr>
          <w:szCs w:val="24"/>
          <w:lang w:val="en-US"/>
        </w:rPr>
      </w:pPr>
      <w:r w:rsidRPr="005C5B9D">
        <w:rPr>
          <w:b/>
          <w:bCs/>
          <w:color w:val="auto"/>
          <w:szCs w:val="24"/>
          <w:lang w:val="en-US"/>
        </w:rPr>
        <w:lastRenderedPageBreak/>
        <w:t xml:space="preserve">BAB </w:t>
      </w:r>
      <w:r w:rsidRPr="005C5B9D">
        <w:rPr>
          <w:b/>
          <w:bCs/>
          <w:color w:val="auto"/>
          <w:szCs w:val="24"/>
        </w:rPr>
        <w:t>III</w:t>
      </w:r>
    </w:p>
    <w:p w:rsidR="00E95980" w:rsidRPr="005C5B9D" w:rsidRDefault="00BD3DB4" w:rsidP="00BD3DB4">
      <w:pPr>
        <w:shd w:val="clear" w:color="auto" w:fill="FFFFFF"/>
        <w:autoSpaceDE w:val="0"/>
        <w:autoSpaceDN w:val="0"/>
        <w:adjustRightInd w:val="0"/>
        <w:spacing w:after="0" w:line="360" w:lineRule="auto"/>
        <w:ind w:left="0" w:firstLine="0"/>
        <w:jc w:val="center"/>
        <w:rPr>
          <w:b/>
          <w:bCs/>
          <w:color w:val="auto"/>
          <w:szCs w:val="24"/>
        </w:rPr>
      </w:pPr>
      <w:r>
        <w:rPr>
          <w:b/>
          <w:bCs/>
          <w:color w:val="auto"/>
          <w:szCs w:val="24"/>
          <w:lang w:val="en-US"/>
        </w:rPr>
        <w:t>ME</w:t>
      </w:r>
      <w:r w:rsidR="00E95980" w:rsidRPr="005C5B9D">
        <w:rPr>
          <w:b/>
          <w:bCs/>
          <w:color w:val="auto"/>
          <w:szCs w:val="24"/>
          <w:lang w:val="en-US"/>
        </w:rPr>
        <w:t>TODE PENELITIAN</w:t>
      </w:r>
    </w:p>
    <w:p w:rsidR="00E95980" w:rsidRDefault="00E95980" w:rsidP="00312361">
      <w:pPr>
        <w:shd w:val="clear" w:color="auto" w:fill="FFFFFF"/>
        <w:autoSpaceDE w:val="0"/>
        <w:autoSpaceDN w:val="0"/>
        <w:adjustRightInd w:val="0"/>
        <w:spacing w:after="0" w:line="360" w:lineRule="auto"/>
        <w:ind w:left="0" w:firstLine="0"/>
        <w:rPr>
          <w:color w:val="auto"/>
          <w:szCs w:val="24"/>
        </w:rPr>
      </w:pPr>
    </w:p>
    <w:p w:rsidR="00C83802" w:rsidRPr="00B42743" w:rsidRDefault="005F6615" w:rsidP="002512C2">
      <w:pPr>
        <w:spacing w:after="0" w:line="360" w:lineRule="auto"/>
        <w:ind w:left="709" w:hanging="709"/>
        <w:rPr>
          <w:szCs w:val="24"/>
          <w:lang w:val="en-US"/>
        </w:rPr>
      </w:pPr>
      <w:r>
        <w:rPr>
          <w:b/>
          <w:color w:val="auto"/>
          <w:szCs w:val="24"/>
          <w:lang w:val="en-US"/>
        </w:rPr>
        <w:t>3.1</w:t>
      </w:r>
      <w:r>
        <w:rPr>
          <w:b/>
          <w:color w:val="auto"/>
          <w:szCs w:val="24"/>
          <w:lang w:val="en-US"/>
        </w:rPr>
        <w:tab/>
        <w:t>D</w:t>
      </w:r>
      <w:r w:rsidRPr="00C83802">
        <w:rPr>
          <w:b/>
          <w:color w:val="auto"/>
          <w:szCs w:val="24"/>
          <w:lang w:val="en-US"/>
        </w:rPr>
        <w:t>ESAIN PENELITIAN</w:t>
      </w:r>
    </w:p>
    <w:p w:rsidR="00C83802" w:rsidRDefault="00C83802" w:rsidP="002512C2">
      <w:pPr>
        <w:pStyle w:val="ListParagraph"/>
        <w:spacing w:after="200" w:line="360" w:lineRule="auto"/>
        <w:ind w:left="0" w:firstLine="709"/>
        <w:rPr>
          <w:b/>
          <w:color w:val="FF0000"/>
          <w:szCs w:val="24"/>
          <w:lang w:val="en-ID"/>
        </w:rPr>
      </w:pPr>
      <w:r>
        <w:t xml:space="preserve">Penelitian ini merupakan penelitian kuantitatif berupa </w:t>
      </w:r>
      <w:r w:rsidR="000B738C">
        <w:t>observasi kohort prospektif</w:t>
      </w:r>
      <w:r>
        <w:t>.</w:t>
      </w:r>
      <w:r w:rsidRPr="00104D0C">
        <w:rPr>
          <w:b/>
          <w:color w:val="FF0000"/>
          <w:szCs w:val="24"/>
          <w:lang w:val="en-ID"/>
        </w:rPr>
        <w:t xml:space="preserve"> </w:t>
      </w:r>
    </w:p>
    <w:p w:rsidR="00C83802" w:rsidRPr="00635B0D" w:rsidRDefault="00C83802" w:rsidP="00312361">
      <w:pPr>
        <w:pStyle w:val="ListParagraph"/>
        <w:spacing w:after="200" w:line="360" w:lineRule="auto"/>
        <w:ind w:left="360" w:firstLine="0"/>
        <w:rPr>
          <w:b/>
          <w:color w:val="FF0000"/>
          <w:szCs w:val="24"/>
          <w:lang w:val="en-ID"/>
        </w:rPr>
      </w:pPr>
    </w:p>
    <w:p w:rsidR="00C83802" w:rsidRPr="00B42743" w:rsidRDefault="005F6615" w:rsidP="002512C2">
      <w:pPr>
        <w:pStyle w:val="ListParagraph"/>
        <w:numPr>
          <w:ilvl w:val="1"/>
          <w:numId w:val="39"/>
        </w:numPr>
        <w:spacing w:after="0" w:line="360" w:lineRule="auto"/>
        <w:ind w:left="0" w:firstLine="0"/>
        <w:rPr>
          <w:b/>
          <w:color w:val="auto"/>
          <w:szCs w:val="24"/>
          <w:lang w:val="en-US"/>
        </w:rPr>
      </w:pPr>
      <w:r w:rsidRPr="00B42743">
        <w:rPr>
          <w:b/>
          <w:color w:val="auto"/>
          <w:szCs w:val="24"/>
          <w:lang w:val="en-US"/>
        </w:rPr>
        <w:t>LOKASI</w:t>
      </w:r>
      <w:r w:rsidRPr="00B42743">
        <w:rPr>
          <w:b/>
          <w:color w:val="auto"/>
          <w:szCs w:val="24"/>
        </w:rPr>
        <w:t xml:space="preserve"> </w:t>
      </w:r>
      <w:r>
        <w:rPr>
          <w:b/>
          <w:color w:val="auto"/>
          <w:szCs w:val="24"/>
          <w:lang w:val="en-US"/>
        </w:rPr>
        <w:t xml:space="preserve">DAN WAKTU </w:t>
      </w:r>
      <w:r w:rsidRPr="00B42743">
        <w:rPr>
          <w:b/>
          <w:color w:val="auto"/>
          <w:szCs w:val="24"/>
        </w:rPr>
        <w:t>PENELITIAN</w:t>
      </w:r>
    </w:p>
    <w:p w:rsidR="00C83802" w:rsidRPr="00C83802" w:rsidRDefault="000B738C" w:rsidP="002512C2">
      <w:pPr>
        <w:pStyle w:val="ListParagraph"/>
        <w:shd w:val="clear" w:color="auto" w:fill="FFFFFF"/>
        <w:autoSpaceDE w:val="0"/>
        <w:autoSpaceDN w:val="0"/>
        <w:adjustRightInd w:val="0"/>
        <w:spacing w:after="0" w:line="360" w:lineRule="auto"/>
        <w:ind w:left="0" w:firstLine="720"/>
        <w:rPr>
          <w:szCs w:val="24"/>
          <w:lang w:val="en-US"/>
        </w:rPr>
      </w:pPr>
      <w:r>
        <w:rPr>
          <w:szCs w:val="24"/>
          <w:lang w:val="en-US"/>
        </w:rPr>
        <w:t>Penelitian ini dilaksanakan di sub b</w:t>
      </w:r>
      <w:r w:rsidR="00C83802" w:rsidRPr="00C83802">
        <w:rPr>
          <w:szCs w:val="24"/>
          <w:lang w:val="en-US"/>
        </w:rPr>
        <w:t>agian Bedah Onkologi RSUD dr. Moeward</w:t>
      </w:r>
      <w:r w:rsidR="00763CC7">
        <w:rPr>
          <w:szCs w:val="24"/>
          <w:lang w:val="en-US"/>
        </w:rPr>
        <w:t>i Surakarta mulai bulan Oktober</w:t>
      </w:r>
      <w:r w:rsidR="00C83802" w:rsidRPr="00C83802">
        <w:rPr>
          <w:szCs w:val="24"/>
          <w:lang w:val="en-US"/>
        </w:rPr>
        <w:t xml:space="preserve"> 2019.</w:t>
      </w:r>
    </w:p>
    <w:p w:rsidR="00C83802" w:rsidRPr="00C83802" w:rsidRDefault="00C83802" w:rsidP="00312361">
      <w:pPr>
        <w:pStyle w:val="ListParagraph"/>
        <w:spacing w:after="0" w:line="360" w:lineRule="auto"/>
        <w:ind w:left="360" w:firstLine="0"/>
        <w:rPr>
          <w:b/>
          <w:color w:val="auto"/>
          <w:szCs w:val="24"/>
          <w:lang w:val="en-US"/>
        </w:rPr>
      </w:pPr>
    </w:p>
    <w:p w:rsidR="002512C2" w:rsidRPr="002512C2" w:rsidRDefault="005F6615" w:rsidP="002512C2">
      <w:pPr>
        <w:pStyle w:val="ListParagraph"/>
        <w:numPr>
          <w:ilvl w:val="1"/>
          <w:numId w:val="39"/>
        </w:numPr>
        <w:spacing w:line="480" w:lineRule="auto"/>
        <w:ind w:left="0" w:firstLine="0"/>
        <w:rPr>
          <w:b/>
          <w:color w:val="auto"/>
          <w:szCs w:val="24"/>
          <w:lang w:val="en-US"/>
        </w:rPr>
      </w:pPr>
      <w:r w:rsidRPr="00B42743">
        <w:rPr>
          <w:b/>
          <w:color w:val="auto"/>
          <w:szCs w:val="24"/>
        </w:rPr>
        <w:t>POPULASI DAN SAMPEL</w:t>
      </w:r>
      <w:r w:rsidRPr="00B42743">
        <w:rPr>
          <w:b/>
          <w:color w:val="auto"/>
          <w:szCs w:val="24"/>
          <w:lang w:val="en-US"/>
        </w:rPr>
        <w:t xml:space="preserve"> PENELITIAN</w:t>
      </w:r>
      <w:r w:rsidR="00C83802" w:rsidRPr="00B42743">
        <w:rPr>
          <w:b/>
          <w:color w:val="auto"/>
          <w:szCs w:val="24"/>
          <w:lang w:val="en-US"/>
        </w:rPr>
        <w:tab/>
      </w:r>
    </w:p>
    <w:p w:rsidR="00B42743" w:rsidRPr="00B42743" w:rsidRDefault="00C83802" w:rsidP="002512C2">
      <w:pPr>
        <w:pStyle w:val="ListParagraph"/>
        <w:numPr>
          <w:ilvl w:val="2"/>
          <w:numId w:val="39"/>
        </w:numPr>
        <w:spacing w:line="360" w:lineRule="auto"/>
        <w:ind w:left="709"/>
        <w:rPr>
          <w:b/>
          <w:color w:val="auto"/>
          <w:szCs w:val="24"/>
          <w:lang w:val="en-US"/>
        </w:rPr>
      </w:pPr>
      <w:r w:rsidRPr="00B42743">
        <w:rPr>
          <w:b/>
          <w:szCs w:val="24"/>
          <w:lang w:val="en-US"/>
        </w:rPr>
        <w:t>Populasi Target</w:t>
      </w:r>
    </w:p>
    <w:p w:rsidR="00B42743" w:rsidRPr="002512C2" w:rsidRDefault="00B42743" w:rsidP="002512C2">
      <w:pPr>
        <w:shd w:val="clear" w:color="auto" w:fill="FFFFFF"/>
        <w:autoSpaceDE w:val="0"/>
        <w:autoSpaceDN w:val="0"/>
        <w:adjustRightInd w:val="0"/>
        <w:spacing w:after="0" w:line="360" w:lineRule="auto"/>
        <w:ind w:left="0" w:firstLine="709"/>
        <w:rPr>
          <w:color w:val="auto"/>
          <w:szCs w:val="24"/>
          <w:lang w:val="en-US"/>
        </w:rPr>
      </w:pPr>
      <w:r w:rsidRPr="002512C2">
        <w:rPr>
          <w:color w:val="auto"/>
          <w:szCs w:val="24"/>
          <w:lang w:val="en-US"/>
        </w:rPr>
        <w:t>Populasi target pada penelitian ini adalah pasien kanker payudara tripel negatif yang mendapatkan kemoterapi.</w:t>
      </w:r>
    </w:p>
    <w:p w:rsidR="00E56BB6" w:rsidRPr="00E56BB6" w:rsidRDefault="00B42743" w:rsidP="002512C2">
      <w:pPr>
        <w:pStyle w:val="ListParagraph"/>
        <w:numPr>
          <w:ilvl w:val="2"/>
          <w:numId w:val="39"/>
        </w:numPr>
        <w:spacing w:before="240" w:after="0" w:line="360" w:lineRule="auto"/>
        <w:ind w:left="0" w:firstLine="0"/>
        <w:rPr>
          <w:b/>
          <w:bCs/>
          <w:color w:val="auto"/>
          <w:szCs w:val="24"/>
          <w:lang w:val="en-US"/>
        </w:rPr>
      </w:pPr>
      <w:r w:rsidRPr="00B42743">
        <w:rPr>
          <w:b/>
          <w:bCs/>
          <w:szCs w:val="24"/>
          <w:lang w:val="en-US"/>
        </w:rPr>
        <w:t>Populasi Terjangkau</w:t>
      </w:r>
    </w:p>
    <w:p w:rsidR="00B42743" w:rsidRDefault="00E56BB6" w:rsidP="002512C2">
      <w:pPr>
        <w:pStyle w:val="ListParagraph"/>
        <w:shd w:val="clear" w:color="auto" w:fill="FFFFFF"/>
        <w:autoSpaceDE w:val="0"/>
        <w:autoSpaceDN w:val="0"/>
        <w:adjustRightInd w:val="0"/>
        <w:spacing w:before="240" w:line="360" w:lineRule="auto"/>
        <w:ind w:left="0" w:firstLine="709"/>
        <w:rPr>
          <w:b/>
          <w:bCs/>
          <w:color w:val="auto"/>
          <w:szCs w:val="24"/>
          <w:lang w:val="en-US"/>
        </w:rPr>
      </w:pPr>
      <w:r>
        <w:rPr>
          <w:bCs/>
          <w:szCs w:val="24"/>
          <w:lang w:val="en-US"/>
        </w:rPr>
        <w:t xml:space="preserve">Populasi terjangkau </w:t>
      </w:r>
      <w:r w:rsidRPr="004E3C9C">
        <w:rPr>
          <w:color w:val="auto"/>
          <w:szCs w:val="24"/>
          <w:lang w:val="en-US"/>
        </w:rPr>
        <w:t>pada</w:t>
      </w:r>
      <w:r>
        <w:rPr>
          <w:color w:val="auto"/>
          <w:szCs w:val="24"/>
          <w:lang w:val="en-US"/>
        </w:rPr>
        <w:t xml:space="preserve"> penelitian ini adalah pasien kanker payudara tr</w:t>
      </w:r>
      <w:r w:rsidRPr="004E3C9C">
        <w:rPr>
          <w:color w:val="auto"/>
          <w:szCs w:val="24"/>
          <w:lang w:val="en-US"/>
        </w:rPr>
        <w:t xml:space="preserve">ipel negatif yang mendapatkan kemoterapi di </w:t>
      </w:r>
      <w:r w:rsidR="000B738C">
        <w:rPr>
          <w:color w:val="auto"/>
          <w:szCs w:val="24"/>
          <w:lang w:val="en-US"/>
        </w:rPr>
        <w:t xml:space="preserve">sub </w:t>
      </w:r>
      <w:r w:rsidRPr="004E3C9C">
        <w:rPr>
          <w:color w:val="auto"/>
          <w:szCs w:val="24"/>
          <w:lang w:val="en-US"/>
        </w:rPr>
        <w:t>bagian Bedah Onkologi RSUD Dr. Moewardi Surakarta</w:t>
      </w:r>
      <w:r>
        <w:rPr>
          <w:color w:val="auto"/>
          <w:szCs w:val="24"/>
          <w:lang w:val="en-US"/>
        </w:rPr>
        <w:t>.</w:t>
      </w:r>
      <w:r w:rsidR="00B42743" w:rsidRPr="00E56BB6">
        <w:rPr>
          <w:b/>
          <w:bCs/>
          <w:color w:val="auto"/>
          <w:szCs w:val="24"/>
          <w:lang w:val="en-US"/>
        </w:rPr>
        <w:t xml:space="preserve"> </w:t>
      </w:r>
    </w:p>
    <w:p w:rsidR="002512C2" w:rsidRPr="00E56BB6" w:rsidRDefault="002512C2" w:rsidP="002512C2">
      <w:pPr>
        <w:pStyle w:val="ListParagraph"/>
        <w:shd w:val="clear" w:color="auto" w:fill="FFFFFF"/>
        <w:autoSpaceDE w:val="0"/>
        <w:autoSpaceDN w:val="0"/>
        <w:adjustRightInd w:val="0"/>
        <w:spacing w:before="240" w:line="360" w:lineRule="auto"/>
        <w:ind w:left="0" w:firstLine="709"/>
        <w:rPr>
          <w:color w:val="auto"/>
          <w:szCs w:val="24"/>
          <w:lang w:val="en-US"/>
        </w:rPr>
      </w:pPr>
    </w:p>
    <w:p w:rsidR="00B42743" w:rsidRPr="00E56BB6" w:rsidRDefault="00B705E0" w:rsidP="002512C2">
      <w:pPr>
        <w:pStyle w:val="ListParagraph"/>
        <w:numPr>
          <w:ilvl w:val="2"/>
          <w:numId w:val="39"/>
        </w:numPr>
        <w:spacing w:after="0" w:line="360" w:lineRule="auto"/>
        <w:ind w:left="0" w:firstLine="0"/>
        <w:rPr>
          <w:b/>
          <w:color w:val="auto"/>
          <w:szCs w:val="24"/>
          <w:lang w:val="en-US"/>
        </w:rPr>
      </w:pPr>
      <w:r>
        <w:rPr>
          <w:b/>
          <w:bCs/>
          <w:color w:val="auto"/>
          <w:szCs w:val="24"/>
          <w:lang w:val="en-US"/>
        </w:rPr>
        <w:t>Sampel</w:t>
      </w:r>
      <w:r w:rsidR="00B42743" w:rsidRPr="00B42743">
        <w:rPr>
          <w:b/>
          <w:bCs/>
          <w:color w:val="auto"/>
          <w:szCs w:val="24"/>
          <w:lang w:val="en-US"/>
        </w:rPr>
        <w:t xml:space="preserve"> Penelitian</w:t>
      </w:r>
    </w:p>
    <w:p w:rsidR="00B42743" w:rsidRPr="00E56BB6" w:rsidRDefault="00B705E0" w:rsidP="002512C2">
      <w:pPr>
        <w:pStyle w:val="ListParagraph"/>
        <w:shd w:val="clear" w:color="auto" w:fill="FFFFFF"/>
        <w:autoSpaceDE w:val="0"/>
        <w:autoSpaceDN w:val="0"/>
        <w:adjustRightInd w:val="0"/>
        <w:spacing w:after="0" w:line="360" w:lineRule="auto"/>
        <w:ind w:left="0" w:firstLine="709"/>
        <w:rPr>
          <w:color w:val="auto"/>
          <w:szCs w:val="24"/>
          <w:lang w:val="en-US"/>
        </w:rPr>
      </w:pPr>
      <w:r>
        <w:rPr>
          <w:bCs/>
          <w:color w:val="auto"/>
          <w:szCs w:val="24"/>
          <w:lang w:val="en-US"/>
        </w:rPr>
        <w:t>Sampel</w:t>
      </w:r>
      <w:r w:rsidR="00E56BB6" w:rsidRPr="00E56BB6">
        <w:rPr>
          <w:bCs/>
          <w:color w:val="auto"/>
          <w:szCs w:val="24"/>
          <w:lang w:val="en-US"/>
        </w:rPr>
        <w:t xml:space="preserve"> penelitian </w:t>
      </w:r>
      <w:r w:rsidR="00E56BB6" w:rsidRPr="00E56BB6">
        <w:rPr>
          <w:color w:val="auto"/>
          <w:szCs w:val="24"/>
          <w:lang w:val="en-US"/>
        </w:rPr>
        <w:t xml:space="preserve">pada penelitian ini adalah pasien kanker payudara tripel negatif yang mendapatkan kemoterapi serta memenuhi kriteria inklusi dan eksklusi di </w:t>
      </w:r>
      <w:r w:rsidR="000B738C">
        <w:rPr>
          <w:color w:val="auto"/>
          <w:szCs w:val="24"/>
          <w:lang w:val="en-US"/>
        </w:rPr>
        <w:t xml:space="preserve">sub </w:t>
      </w:r>
      <w:r w:rsidR="00E56BB6" w:rsidRPr="00E56BB6">
        <w:rPr>
          <w:color w:val="auto"/>
          <w:szCs w:val="24"/>
          <w:lang w:val="en-US"/>
        </w:rPr>
        <w:t>bagian Bedah Onkologi RSUD Dr. Moewardi Surakarta.</w:t>
      </w:r>
      <w:r w:rsidR="00B42743">
        <w:rPr>
          <w:b/>
          <w:color w:val="auto"/>
          <w:szCs w:val="24"/>
          <w:lang w:val="en-US"/>
        </w:rPr>
        <w:br w:type="page"/>
      </w:r>
    </w:p>
    <w:p w:rsidR="00B42743" w:rsidRDefault="005F6615" w:rsidP="002512C2">
      <w:pPr>
        <w:pStyle w:val="ListParagraph"/>
        <w:numPr>
          <w:ilvl w:val="1"/>
          <w:numId w:val="39"/>
        </w:numPr>
        <w:spacing w:after="0" w:line="360" w:lineRule="auto"/>
        <w:ind w:left="0" w:firstLine="0"/>
        <w:rPr>
          <w:b/>
          <w:color w:val="auto"/>
          <w:szCs w:val="24"/>
          <w:lang w:val="en-US"/>
        </w:rPr>
      </w:pPr>
      <w:r w:rsidRPr="00104D0C">
        <w:rPr>
          <w:b/>
          <w:color w:val="auto"/>
          <w:szCs w:val="24"/>
          <w:lang w:val="en-US"/>
        </w:rPr>
        <w:lastRenderedPageBreak/>
        <w:t>KRITERIA INKLUSI DAN EKSKLUSI</w:t>
      </w:r>
    </w:p>
    <w:p w:rsidR="00B42743" w:rsidRPr="00B42743" w:rsidRDefault="00B42743" w:rsidP="002512C2">
      <w:pPr>
        <w:pStyle w:val="ListParagraph"/>
        <w:numPr>
          <w:ilvl w:val="2"/>
          <w:numId w:val="39"/>
        </w:numPr>
        <w:spacing w:after="0" w:line="360" w:lineRule="auto"/>
        <w:ind w:left="-709" w:firstLine="709"/>
        <w:rPr>
          <w:b/>
          <w:color w:val="auto"/>
          <w:szCs w:val="24"/>
          <w:lang w:val="en-US"/>
        </w:rPr>
      </w:pPr>
      <w:r w:rsidRPr="00B42743">
        <w:rPr>
          <w:b/>
          <w:szCs w:val="24"/>
        </w:rPr>
        <w:t>Kriteria Inklusi</w:t>
      </w:r>
      <w:r w:rsidRPr="00B42743">
        <w:rPr>
          <w:b/>
          <w:szCs w:val="24"/>
        </w:rPr>
        <w:tab/>
      </w:r>
    </w:p>
    <w:p w:rsidR="00B42743" w:rsidRPr="005C5B9D" w:rsidRDefault="00B42743" w:rsidP="002512C2">
      <w:pPr>
        <w:pStyle w:val="ListParagraph"/>
        <w:numPr>
          <w:ilvl w:val="0"/>
          <w:numId w:val="1"/>
        </w:numPr>
        <w:shd w:val="clear" w:color="auto" w:fill="FFFFFF"/>
        <w:autoSpaceDE w:val="0"/>
        <w:autoSpaceDN w:val="0"/>
        <w:adjustRightInd w:val="0"/>
        <w:spacing w:after="0" w:line="360" w:lineRule="auto"/>
        <w:ind w:left="1134"/>
        <w:rPr>
          <w:szCs w:val="24"/>
        </w:rPr>
      </w:pPr>
      <w:r w:rsidRPr="005C5B9D">
        <w:rPr>
          <w:szCs w:val="24"/>
          <w:lang w:val="en-US"/>
        </w:rPr>
        <w:t>Pasien kanker payudara yang berobat di sub Bagian Bedah Onkologi RSUD Dr. Moewardi Surakarta</w:t>
      </w:r>
      <w:r>
        <w:rPr>
          <w:szCs w:val="24"/>
          <w:lang w:val="en-US"/>
        </w:rPr>
        <w:t xml:space="preserve"> tahun 2019 </w:t>
      </w:r>
      <w:r w:rsidRPr="005C5B9D">
        <w:rPr>
          <w:szCs w:val="24"/>
          <w:lang w:val="en-US"/>
        </w:rPr>
        <w:t>dengan hasil imunohistokimia tripel negatif</w:t>
      </w:r>
      <w:r w:rsidR="000B738C">
        <w:rPr>
          <w:szCs w:val="24"/>
          <w:lang w:val="en-US"/>
        </w:rPr>
        <w:t xml:space="preserve"> yaitu ER</w:t>
      </w:r>
      <w:r w:rsidR="00BA486A">
        <w:rPr>
          <w:szCs w:val="24"/>
          <w:lang w:val="en-US"/>
        </w:rPr>
        <w:t>-</w:t>
      </w:r>
      <w:r w:rsidR="000B738C">
        <w:rPr>
          <w:szCs w:val="24"/>
          <w:lang w:val="en-US"/>
        </w:rPr>
        <w:t>, PR-, dan HER</w:t>
      </w:r>
      <w:r>
        <w:rPr>
          <w:szCs w:val="24"/>
          <w:lang w:val="en-US"/>
        </w:rPr>
        <w:t>2-</w:t>
      </w:r>
    </w:p>
    <w:p w:rsidR="00B42743" w:rsidRPr="005C5B9D" w:rsidRDefault="00B42743" w:rsidP="002512C2">
      <w:pPr>
        <w:pStyle w:val="ListParagraph"/>
        <w:numPr>
          <w:ilvl w:val="0"/>
          <w:numId w:val="1"/>
        </w:numPr>
        <w:shd w:val="clear" w:color="auto" w:fill="FFFFFF"/>
        <w:autoSpaceDE w:val="0"/>
        <w:autoSpaceDN w:val="0"/>
        <w:adjustRightInd w:val="0"/>
        <w:spacing w:after="0" w:line="360" w:lineRule="auto"/>
        <w:ind w:left="1134"/>
        <w:rPr>
          <w:szCs w:val="24"/>
        </w:rPr>
      </w:pPr>
      <w:r w:rsidRPr="005C5B9D">
        <w:rPr>
          <w:szCs w:val="24"/>
          <w:lang w:val="en-US"/>
        </w:rPr>
        <w:t>Pasien belum pernah menerima hormonal terapi maupun kemoterapi sebelumnya</w:t>
      </w:r>
    </w:p>
    <w:p w:rsidR="00B42743" w:rsidRPr="00F95527" w:rsidRDefault="00B42743" w:rsidP="002512C2">
      <w:pPr>
        <w:pStyle w:val="ListParagraph"/>
        <w:numPr>
          <w:ilvl w:val="0"/>
          <w:numId w:val="1"/>
        </w:numPr>
        <w:shd w:val="clear" w:color="auto" w:fill="FFFFFF"/>
        <w:autoSpaceDE w:val="0"/>
        <w:autoSpaceDN w:val="0"/>
        <w:adjustRightInd w:val="0"/>
        <w:spacing w:after="0" w:line="360" w:lineRule="auto"/>
        <w:ind w:left="1134"/>
        <w:rPr>
          <w:szCs w:val="24"/>
        </w:rPr>
      </w:pPr>
      <w:r>
        <w:rPr>
          <w:szCs w:val="24"/>
          <w:lang w:val="en-ID"/>
        </w:rPr>
        <w:t xml:space="preserve">Pasien kanker payudara tanpa memandang jenis patologi anatomi maupun stadium penyakit, dan akan mendapat kemoterapi sesuai dengan stadium penyakitnya </w:t>
      </w:r>
    </w:p>
    <w:p w:rsidR="00B42743" w:rsidRPr="00F95527" w:rsidRDefault="00B42743" w:rsidP="002512C2">
      <w:pPr>
        <w:pStyle w:val="ListParagraph"/>
        <w:numPr>
          <w:ilvl w:val="0"/>
          <w:numId w:val="1"/>
        </w:numPr>
        <w:shd w:val="clear" w:color="auto" w:fill="FFFFFF"/>
        <w:autoSpaceDE w:val="0"/>
        <w:autoSpaceDN w:val="0"/>
        <w:adjustRightInd w:val="0"/>
        <w:spacing w:after="0" w:line="360" w:lineRule="auto"/>
        <w:ind w:left="1134"/>
        <w:rPr>
          <w:szCs w:val="24"/>
        </w:rPr>
      </w:pPr>
      <w:r>
        <w:rPr>
          <w:szCs w:val="24"/>
          <w:lang w:val="en-ID"/>
        </w:rPr>
        <w:t xml:space="preserve">Pasien menjalani pemeriksaan estradiol sebanyak tiga kali yaitu sebelum kemoterapi, setelah kemoterapi ke-3 dan setelah kemoterapi ke-6 </w:t>
      </w:r>
    </w:p>
    <w:p w:rsidR="00B42743" w:rsidRPr="0048230A" w:rsidRDefault="00B42743" w:rsidP="002512C2">
      <w:pPr>
        <w:pStyle w:val="ListParagraph"/>
        <w:numPr>
          <w:ilvl w:val="0"/>
          <w:numId w:val="1"/>
        </w:numPr>
        <w:shd w:val="clear" w:color="auto" w:fill="FFFFFF"/>
        <w:autoSpaceDE w:val="0"/>
        <w:autoSpaceDN w:val="0"/>
        <w:adjustRightInd w:val="0"/>
        <w:spacing w:after="0" w:line="360" w:lineRule="auto"/>
        <w:ind w:left="1134"/>
        <w:rPr>
          <w:szCs w:val="24"/>
        </w:rPr>
      </w:pPr>
      <w:r w:rsidRPr="005C5B9D">
        <w:rPr>
          <w:szCs w:val="24"/>
          <w:lang w:val="en-US"/>
        </w:rPr>
        <w:t xml:space="preserve">Pasien bersedia menjadi objek penelitian dan menandatangani </w:t>
      </w:r>
      <w:r w:rsidRPr="005C5B9D">
        <w:rPr>
          <w:i/>
          <w:iCs/>
          <w:szCs w:val="24"/>
          <w:lang w:val="en-US"/>
        </w:rPr>
        <w:t>informed consent</w:t>
      </w:r>
    </w:p>
    <w:p w:rsidR="00B42743" w:rsidRPr="005C5B9D" w:rsidRDefault="00B42743" w:rsidP="00312361">
      <w:pPr>
        <w:shd w:val="clear" w:color="auto" w:fill="FFFFFF"/>
        <w:autoSpaceDE w:val="0"/>
        <w:autoSpaceDN w:val="0"/>
        <w:adjustRightInd w:val="0"/>
        <w:spacing w:after="0" w:line="360" w:lineRule="auto"/>
        <w:ind w:left="1276"/>
        <w:rPr>
          <w:b/>
          <w:bCs/>
          <w:szCs w:val="24"/>
          <w:lang w:val="en-US"/>
        </w:rPr>
      </w:pPr>
    </w:p>
    <w:p w:rsidR="00B42743" w:rsidRPr="005C5B9D" w:rsidRDefault="00E56BB6" w:rsidP="002512C2">
      <w:pPr>
        <w:shd w:val="clear" w:color="auto" w:fill="FFFFFF"/>
        <w:autoSpaceDE w:val="0"/>
        <w:autoSpaceDN w:val="0"/>
        <w:adjustRightInd w:val="0"/>
        <w:spacing w:after="0" w:line="360" w:lineRule="auto"/>
        <w:ind w:left="0" w:firstLine="0"/>
        <w:rPr>
          <w:szCs w:val="24"/>
        </w:rPr>
      </w:pPr>
      <w:r>
        <w:rPr>
          <w:b/>
          <w:bCs/>
          <w:szCs w:val="24"/>
          <w:lang w:val="en-US"/>
        </w:rPr>
        <w:t>3.4</w:t>
      </w:r>
      <w:r w:rsidR="00B42743">
        <w:rPr>
          <w:b/>
          <w:bCs/>
          <w:szCs w:val="24"/>
          <w:lang w:val="en-US"/>
        </w:rPr>
        <w:t>.2</w:t>
      </w:r>
      <w:r w:rsidR="00B42743">
        <w:rPr>
          <w:b/>
          <w:bCs/>
          <w:szCs w:val="24"/>
          <w:lang w:val="en-US"/>
        </w:rPr>
        <w:tab/>
      </w:r>
      <w:r w:rsidR="00B42743" w:rsidRPr="005C5B9D">
        <w:rPr>
          <w:b/>
          <w:bCs/>
          <w:szCs w:val="24"/>
          <w:lang w:val="en-US"/>
        </w:rPr>
        <w:t>Kriteria Eksklusi</w:t>
      </w:r>
    </w:p>
    <w:p w:rsidR="00B42743" w:rsidRDefault="00B42743" w:rsidP="002512C2">
      <w:pPr>
        <w:pStyle w:val="ListParagraph"/>
        <w:numPr>
          <w:ilvl w:val="0"/>
          <w:numId w:val="4"/>
        </w:numPr>
        <w:shd w:val="clear" w:color="auto" w:fill="FFFFFF"/>
        <w:autoSpaceDE w:val="0"/>
        <w:autoSpaceDN w:val="0"/>
        <w:adjustRightInd w:val="0"/>
        <w:spacing w:after="0" w:line="360" w:lineRule="auto"/>
        <w:ind w:left="1134"/>
        <w:rPr>
          <w:szCs w:val="24"/>
          <w:lang w:val="en-US"/>
        </w:rPr>
      </w:pPr>
      <w:r>
        <w:rPr>
          <w:szCs w:val="24"/>
          <w:lang w:val="en-US"/>
        </w:rPr>
        <w:t>Kemoterapi tidak sesuai jadwal</w:t>
      </w:r>
    </w:p>
    <w:p w:rsidR="00B42743" w:rsidRDefault="00B42743" w:rsidP="002512C2">
      <w:pPr>
        <w:pStyle w:val="ListParagraph"/>
        <w:numPr>
          <w:ilvl w:val="0"/>
          <w:numId w:val="4"/>
        </w:numPr>
        <w:shd w:val="clear" w:color="auto" w:fill="FFFFFF"/>
        <w:autoSpaceDE w:val="0"/>
        <w:autoSpaceDN w:val="0"/>
        <w:adjustRightInd w:val="0"/>
        <w:spacing w:after="0" w:line="360" w:lineRule="auto"/>
        <w:ind w:left="1134"/>
        <w:rPr>
          <w:szCs w:val="24"/>
          <w:lang w:val="en-US"/>
        </w:rPr>
      </w:pPr>
      <w:r>
        <w:rPr>
          <w:szCs w:val="24"/>
          <w:lang w:val="en-US"/>
        </w:rPr>
        <w:t>Pasien putus kemoterapi (tidak tuntas)</w:t>
      </w:r>
    </w:p>
    <w:p w:rsidR="00B42743" w:rsidRPr="005C5B9D" w:rsidRDefault="00B42743" w:rsidP="002512C2">
      <w:pPr>
        <w:pStyle w:val="ListParagraph"/>
        <w:numPr>
          <w:ilvl w:val="0"/>
          <w:numId w:val="4"/>
        </w:numPr>
        <w:shd w:val="clear" w:color="auto" w:fill="FFFFFF"/>
        <w:autoSpaceDE w:val="0"/>
        <w:autoSpaceDN w:val="0"/>
        <w:adjustRightInd w:val="0"/>
        <w:spacing w:after="0" w:line="360" w:lineRule="auto"/>
        <w:ind w:left="1134"/>
        <w:rPr>
          <w:szCs w:val="24"/>
          <w:lang w:val="en-US"/>
        </w:rPr>
      </w:pPr>
      <w:r>
        <w:rPr>
          <w:szCs w:val="24"/>
          <w:lang w:val="en-US"/>
        </w:rPr>
        <w:t>Terdapat satu atau lebih sampel darah yang tidak layak pemeriksaan</w:t>
      </w:r>
    </w:p>
    <w:p w:rsidR="00B42743" w:rsidRPr="00F57E7B" w:rsidRDefault="00B42743" w:rsidP="002512C2">
      <w:pPr>
        <w:pStyle w:val="ListParagraph"/>
        <w:numPr>
          <w:ilvl w:val="0"/>
          <w:numId w:val="4"/>
        </w:numPr>
        <w:shd w:val="clear" w:color="auto" w:fill="FFFFFF"/>
        <w:autoSpaceDE w:val="0"/>
        <w:autoSpaceDN w:val="0"/>
        <w:adjustRightInd w:val="0"/>
        <w:spacing w:after="0" w:line="360" w:lineRule="auto"/>
        <w:ind w:left="1134"/>
        <w:rPr>
          <w:szCs w:val="24"/>
          <w:lang w:val="en-US"/>
        </w:rPr>
      </w:pPr>
      <w:r>
        <w:rPr>
          <w:szCs w:val="24"/>
          <w:lang w:val="en-US"/>
        </w:rPr>
        <w:t>Pasien meninggal dunia selama menjalani kemoterapi</w:t>
      </w:r>
    </w:p>
    <w:p w:rsidR="00B42743" w:rsidRDefault="00B42743" w:rsidP="00312361">
      <w:pPr>
        <w:spacing w:after="0" w:line="360" w:lineRule="auto"/>
        <w:ind w:left="0" w:firstLine="0"/>
        <w:rPr>
          <w:b/>
          <w:color w:val="auto"/>
          <w:szCs w:val="24"/>
          <w:lang w:val="en-US"/>
        </w:rPr>
      </w:pPr>
    </w:p>
    <w:p w:rsidR="00BD3DB4" w:rsidRDefault="00BD3DB4">
      <w:pPr>
        <w:spacing w:after="200" w:line="276" w:lineRule="auto"/>
        <w:ind w:left="0" w:firstLine="0"/>
        <w:jc w:val="left"/>
        <w:rPr>
          <w:b/>
          <w:color w:val="auto"/>
          <w:szCs w:val="24"/>
          <w:lang w:val="en-US"/>
        </w:rPr>
      </w:pPr>
      <w:r>
        <w:rPr>
          <w:b/>
          <w:color w:val="auto"/>
          <w:szCs w:val="24"/>
          <w:lang w:val="en-US"/>
        </w:rPr>
        <w:br w:type="page"/>
      </w:r>
    </w:p>
    <w:p w:rsidR="00B42743" w:rsidRPr="00B42743" w:rsidRDefault="00E56BB6" w:rsidP="002512C2">
      <w:pPr>
        <w:spacing w:after="0" w:line="360" w:lineRule="auto"/>
        <w:ind w:left="0" w:firstLine="0"/>
        <w:rPr>
          <w:b/>
          <w:color w:val="auto"/>
          <w:szCs w:val="24"/>
          <w:lang w:val="en-US"/>
        </w:rPr>
      </w:pPr>
      <w:r>
        <w:rPr>
          <w:b/>
          <w:color w:val="auto"/>
          <w:szCs w:val="24"/>
          <w:lang w:val="en-US"/>
        </w:rPr>
        <w:lastRenderedPageBreak/>
        <w:t>3.5</w:t>
      </w:r>
      <w:r w:rsidR="00BD3DB4">
        <w:rPr>
          <w:b/>
          <w:color w:val="auto"/>
          <w:szCs w:val="24"/>
          <w:lang w:val="en-US"/>
        </w:rPr>
        <w:tab/>
      </w:r>
      <w:r w:rsidR="005F6615" w:rsidRPr="00B42743">
        <w:rPr>
          <w:b/>
          <w:color w:val="auto"/>
          <w:szCs w:val="24"/>
          <w:lang w:val="en-US"/>
        </w:rPr>
        <w:t>PERKIRAAN BESAR SAMPEL</w:t>
      </w:r>
    </w:p>
    <w:p w:rsidR="00B42743" w:rsidRDefault="00B42743" w:rsidP="002512C2">
      <w:pPr>
        <w:shd w:val="clear" w:color="auto" w:fill="FFFFFF"/>
        <w:autoSpaceDE w:val="0"/>
        <w:autoSpaceDN w:val="0"/>
        <w:adjustRightInd w:val="0"/>
        <w:spacing w:after="0" w:line="360" w:lineRule="auto"/>
        <w:ind w:left="0" w:firstLine="709"/>
      </w:pPr>
      <w:r>
        <w:rPr>
          <w:noProof/>
          <w:lang w:val="en-US" w:eastAsia="en-US"/>
        </w:rPr>
        <mc:AlternateContent>
          <mc:Choice Requires="wpg">
            <w:drawing>
              <wp:anchor distT="0" distB="0" distL="114300" distR="114300" simplePos="0" relativeHeight="251668480" behindDoc="0" locked="0" layoutInCell="1" allowOverlap="1" wp14:anchorId="20D12F81" wp14:editId="14182D23">
                <wp:simplePos x="0" y="0"/>
                <wp:positionH relativeFrom="column">
                  <wp:posOffset>1428750</wp:posOffset>
                </wp:positionH>
                <wp:positionV relativeFrom="paragraph">
                  <wp:posOffset>623570</wp:posOffset>
                </wp:positionV>
                <wp:extent cx="1504950" cy="660400"/>
                <wp:effectExtent l="0" t="0" r="0" b="6350"/>
                <wp:wrapNone/>
                <wp:docPr id="10" name="Group 10"/>
                <wp:cNvGraphicFramePr/>
                <a:graphic xmlns:a="http://schemas.openxmlformats.org/drawingml/2006/main">
                  <a:graphicData uri="http://schemas.microsoft.com/office/word/2010/wordprocessingGroup">
                    <wpg:wgp>
                      <wpg:cNvGrpSpPr/>
                      <wpg:grpSpPr>
                        <a:xfrm>
                          <a:off x="0" y="0"/>
                          <a:ext cx="1504950" cy="660400"/>
                          <a:chOff x="0" y="0"/>
                          <a:chExt cx="1504950" cy="660400"/>
                        </a:xfrm>
                      </wpg:grpSpPr>
                      <wps:wsp>
                        <wps:cNvPr id="7" name="Text Box 7"/>
                        <wps:cNvSpPr txBox="1"/>
                        <wps:spPr>
                          <a:xfrm>
                            <a:off x="0" y="0"/>
                            <a:ext cx="1504950" cy="660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743" w:rsidRDefault="00B42743" w:rsidP="00B42743">
                              <w:pPr>
                                <w:shd w:val="clear" w:color="auto" w:fill="FFFFFF"/>
                                <w:autoSpaceDE w:val="0"/>
                                <w:autoSpaceDN w:val="0"/>
                                <w:adjustRightInd w:val="0"/>
                                <w:spacing w:after="0" w:line="480" w:lineRule="auto"/>
                                <w:ind w:left="0" w:firstLine="0"/>
                              </w:pPr>
                              <w:r>
                                <w:rPr>
                                  <w:lang w:val="en-US"/>
                                </w:rPr>
                                <w:t>N</w:t>
                              </w:r>
                              <w:r>
                                <w:t xml:space="preserve"> = Ϭ</w:t>
                              </w:r>
                              <w:r w:rsidRPr="004D581C">
                                <w:rPr>
                                  <w:vertAlign w:val="superscript"/>
                                  <w:lang w:val="en-US"/>
                                </w:rPr>
                                <w:t>2</w:t>
                              </w:r>
                              <w:r>
                                <w:t>(Z</w:t>
                              </w:r>
                              <w:r w:rsidRPr="004D581C">
                                <w:rPr>
                                  <w:vertAlign w:val="subscript"/>
                                </w:rPr>
                                <w:t>1-β</w:t>
                              </w:r>
                              <w:r>
                                <w:t xml:space="preserve"> + Z</w:t>
                              </w:r>
                              <w:r w:rsidRPr="004D581C">
                                <w:rPr>
                                  <w:vertAlign w:val="subscript"/>
                                </w:rPr>
                                <w:t>1</w:t>
                              </w:r>
                              <w:r w:rsidRPr="004D581C">
                                <w:rPr>
                                  <w:vertAlign w:val="subscript"/>
                                  <w:lang w:val="en-US"/>
                                </w:rPr>
                                <w:t>-</w:t>
                              </w:r>
                              <w:r w:rsidRPr="004D581C">
                                <w:rPr>
                                  <w:vertAlign w:val="subscript"/>
                                </w:rPr>
                                <w:t>α/2</w:t>
                              </w:r>
                              <w:r>
                                <w:t>)</w:t>
                              </w:r>
                              <w:r w:rsidRPr="004D581C">
                                <w:rPr>
                                  <w:vertAlign w:val="superscript"/>
                                </w:rPr>
                                <w:t>2</w:t>
                              </w:r>
                            </w:p>
                            <w:p w:rsidR="00B42743" w:rsidRPr="00C678A3" w:rsidRDefault="00B42743" w:rsidP="00B42743">
                              <w:pPr>
                                <w:shd w:val="clear" w:color="auto" w:fill="FFFFFF"/>
                                <w:autoSpaceDE w:val="0"/>
                                <w:autoSpaceDN w:val="0"/>
                                <w:adjustRightInd w:val="0"/>
                                <w:spacing w:after="0" w:line="480" w:lineRule="auto"/>
                                <w:ind w:left="720" w:firstLine="0"/>
                                <w:rPr>
                                  <w:lang w:val="en-US"/>
                                </w:rPr>
                              </w:pPr>
                              <w:r>
                                <w:t>(µ</w:t>
                              </w:r>
                              <w:r w:rsidRPr="00C678A3">
                                <w:rPr>
                                  <w:vertAlign w:val="subscript"/>
                                  <w:lang w:val="en-US"/>
                                </w:rPr>
                                <w:t>0</w:t>
                              </w:r>
                              <w:r>
                                <w:rPr>
                                  <w:lang w:val="en-US"/>
                                </w:rPr>
                                <w:t>-</w:t>
                              </w:r>
                              <w:r w:rsidRPr="00C678A3">
                                <w:t xml:space="preserve"> </w:t>
                              </w:r>
                              <w:r>
                                <w:t>µ</w:t>
                              </w:r>
                              <w:r w:rsidRPr="00C678A3">
                                <w:rPr>
                                  <w:vertAlign w:val="subscript"/>
                                  <w:lang w:val="en-US"/>
                                </w:rPr>
                                <w:t>1</w:t>
                              </w:r>
                              <w:r w:rsidRPr="00C678A3">
                                <w:rPr>
                                  <w:lang w:val="en-US"/>
                                </w:rPr>
                                <w:t>)</w:t>
                              </w:r>
                              <w:r w:rsidRPr="00381866">
                                <w:rPr>
                                  <w:vertAlign w:val="super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flipV="1">
                            <a:off x="330200" y="336550"/>
                            <a:ext cx="1060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0D12F81" id="Group 10" o:spid="_x0000_s1026" style="position:absolute;left:0;text-align:left;margin-left:112.5pt;margin-top:49.1pt;width:118.5pt;height:52pt;z-index:251668480;mso-width-relative:margin" coordsize="15049,6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">
                <v:shapetype id="_x0000_t202" coordsize="21600,21600" o:spt="202" path="m,l,21600r21600,l21600,xe">
                  <v:stroke joinstyle="miter"/>
                  <v:path gradientshapeok="t" o:connecttype="rect"/>
                </v:shapetype>
                <v:shape id="Text Box 7" o:spid="_x0000_s1027" type="#_x0000_t202" style="position:absolute;width:15049;height:6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B42743" w:rsidRDefault="00B42743" w:rsidP="00B42743">
                        <w:pPr>
                          <w:shd w:val="clear" w:color="auto" w:fill="FFFFFF"/>
                          <w:autoSpaceDE w:val="0"/>
                          <w:autoSpaceDN w:val="0"/>
                          <w:adjustRightInd w:val="0"/>
                          <w:spacing w:after="0" w:line="480" w:lineRule="auto"/>
                          <w:ind w:left="0" w:firstLine="0"/>
                        </w:pPr>
                        <w:r>
                          <w:rPr>
                            <w:lang w:val="en-US"/>
                          </w:rPr>
                          <w:t>N</w:t>
                        </w:r>
                        <w:r>
                          <w:t xml:space="preserve"> = Ϭ</w:t>
                        </w:r>
                        <w:r w:rsidRPr="004D581C">
                          <w:rPr>
                            <w:vertAlign w:val="superscript"/>
                            <w:lang w:val="en-US"/>
                          </w:rPr>
                          <w:t>2</w:t>
                        </w:r>
                        <w:r>
                          <w:t>(Z</w:t>
                        </w:r>
                        <w:r w:rsidRPr="004D581C">
                          <w:rPr>
                            <w:vertAlign w:val="subscript"/>
                          </w:rPr>
                          <w:t>1-β</w:t>
                        </w:r>
                        <w:r>
                          <w:t xml:space="preserve"> + Z</w:t>
                        </w:r>
                        <w:r w:rsidRPr="004D581C">
                          <w:rPr>
                            <w:vertAlign w:val="subscript"/>
                          </w:rPr>
                          <w:t>1</w:t>
                        </w:r>
                        <w:r w:rsidRPr="004D581C">
                          <w:rPr>
                            <w:vertAlign w:val="subscript"/>
                            <w:lang w:val="en-US"/>
                          </w:rPr>
                          <w:t>-</w:t>
                        </w:r>
                        <w:r w:rsidRPr="004D581C">
                          <w:rPr>
                            <w:vertAlign w:val="subscript"/>
                          </w:rPr>
                          <w:t>α/2</w:t>
                        </w:r>
                        <w:r>
                          <w:t>)</w:t>
                        </w:r>
                        <w:r w:rsidRPr="004D581C">
                          <w:rPr>
                            <w:vertAlign w:val="superscript"/>
                          </w:rPr>
                          <w:t>2</w:t>
                        </w:r>
                      </w:p>
                      <w:p w:rsidR="00B42743" w:rsidRPr="00C678A3" w:rsidRDefault="00B42743" w:rsidP="00B42743">
                        <w:pPr>
                          <w:shd w:val="clear" w:color="auto" w:fill="FFFFFF"/>
                          <w:autoSpaceDE w:val="0"/>
                          <w:autoSpaceDN w:val="0"/>
                          <w:adjustRightInd w:val="0"/>
                          <w:spacing w:after="0" w:line="480" w:lineRule="auto"/>
                          <w:ind w:left="720" w:firstLine="0"/>
                          <w:rPr>
                            <w:lang w:val="en-US"/>
                          </w:rPr>
                        </w:pPr>
                        <w:r>
                          <w:t>(µ</w:t>
                        </w:r>
                        <w:r w:rsidRPr="00C678A3">
                          <w:rPr>
                            <w:vertAlign w:val="subscript"/>
                            <w:lang w:val="en-US"/>
                          </w:rPr>
                          <w:t>0</w:t>
                        </w:r>
                        <w:r>
                          <w:rPr>
                            <w:lang w:val="en-US"/>
                          </w:rPr>
                          <w:t>-</w:t>
                        </w:r>
                        <w:r w:rsidRPr="00C678A3">
                          <w:t xml:space="preserve"> </w:t>
                        </w:r>
                        <w:r>
                          <w:t>µ</w:t>
                        </w:r>
                        <w:r w:rsidRPr="00C678A3">
                          <w:rPr>
                            <w:vertAlign w:val="subscript"/>
                            <w:lang w:val="en-US"/>
                          </w:rPr>
                          <w:t>1</w:t>
                        </w:r>
                        <w:r w:rsidRPr="00C678A3">
                          <w:rPr>
                            <w:lang w:val="en-US"/>
                          </w:rPr>
                          <w:t>)</w:t>
                        </w:r>
                        <w:r w:rsidRPr="00381866">
                          <w:rPr>
                            <w:vertAlign w:val="superscript"/>
                            <w:lang w:val="en-US"/>
                          </w:rPr>
                          <w:t>2</w:t>
                        </w:r>
                      </w:p>
                    </w:txbxContent>
                  </v:textbox>
                </v:shape>
                <v:line id="Straight Connector 8" o:spid="_x0000_s1028" style="position:absolute;flip:y;visibility:visible;mso-wrap-style:square" from="3302,3365" to="13906,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ZBb8AAADaAAAADwAAAGRycy9kb3ducmV2LnhtbERPy4rCMBTdD/gP4QruxlRxRKtRZgRB&#10;ZiM+PuDSXJtic1OTqLVfP1kMuDyc93Ld2lo8yIfKsYLRMANBXDhdcangfNp+zkCEiKyxdkwKXhRg&#10;vep9LDHX7skHehxjKVIIhxwVmBibXMpQGLIYhq4hTtzFeYsxQV9K7fGZwm0tx1k2lRYrTg0GG9oY&#10;Kq7Hu1VQd/HczX82pstuk5fe76fOf/0qNei33wsQkdr4Fv+7d1pB2pqupBs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FPZBb8AAADaAAAADwAAAAAAAAAAAAAAAACh&#10;AgAAZHJzL2Rvd25yZXYueG1sUEsFBgAAAAAEAAQA+QAAAI0DAAAAAA==&#10;" strokecolor="black [3213]"/>
              </v:group>
            </w:pict>
          </mc:Fallback>
        </mc:AlternateContent>
      </w:r>
      <w:r>
        <w:t xml:space="preserve">Besar sampel penelitian untuk 2 grup berpasangan dengan luaran skala numerik kontinyu untuk perbedaan rerata kadar </w:t>
      </w:r>
      <w:r>
        <w:rPr>
          <w:lang w:val="en-US"/>
        </w:rPr>
        <w:t>estradiol</w:t>
      </w:r>
      <w:r>
        <w:t xml:space="preserve"> sebelum dan setelah </w:t>
      </w:r>
      <w:r>
        <w:rPr>
          <w:lang w:val="en-US"/>
        </w:rPr>
        <w:t>kemoterapi</w:t>
      </w:r>
      <w:r>
        <w:t xml:space="preserve"> :</w:t>
      </w:r>
    </w:p>
    <w:p w:rsidR="00B42743" w:rsidRDefault="00B42743" w:rsidP="00312361">
      <w:pPr>
        <w:shd w:val="clear" w:color="auto" w:fill="FFFFFF"/>
        <w:autoSpaceDE w:val="0"/>
        <w:autoSpaceDN w:val="0"/>
        <w:adjustRightInd w:val="0"/>
        <w:spacing w:after="0" w:line="360" w:lineRule="auto"/>
        <w:ind w:left="0" w:firstLine="0"/>
        <w:rPr>
          <w:lang w:val="en-US"/>
        </w:rPr>
      </w:pPr>
    </w:p>
    <w:p w:rsidR="00B42743" w:rsidRPr="00C678A3" w:rsidRDefault="00B42743" w:rsidP="00312361">
      <w:pPr>
        <w:shd w:val="clear" w:color="auto" w:fill="FFFFFF"/>
        <w:autoSpaceDE w:val="0"/>
        <w:autoSpaceDN w:val="0"/>
        <w:adjustRightInd w:val="0"/>
        <w:spacing w:after="0" w:line="360" w:lineRule="auto"/>
        <w:ind w:left="0" w:firstLine="0"/>
        <w:rPr>
          <w:vertAlign w:val="superscript"/>
          <w:lang w:val="en-US"/>
        </w:rPr>
      </w:pPr>
    </w:p>
    <w:p w:rsidR="00B42743" w:rsidRDefault="00B42743" w:rsidP="00312361">
      <w:pPr>
        <w:shd w:val="clear" w:color="auto" w:fill="FFFFFF"/>
        <w:autoSpaceDE w:val="0"/>
        <w:autoSpaceDN w:val="0"/>
        <w:adjustRightInd w:val="0"/>
        <w:spacing w:after="0" w:line="360" w:lineRule="auto"/>
        <w:ind w:left="0" w:firstLine="720"/>
      </w:pPr>
      <w:r>
        <w:rPr>
          <w:noProof/>
          <w:lang w:val="en-US" w:eastAsia="en-US"/>
        </w:rPr>
        <mc:AlternateContent>
          <mc:Choice Requires="wpg">
            <w:drawing>
              <wp:anchor distT="0" distB="0" distL="114300" distR="114300" simplePos="0" relativeHeight="251669504" behindDoc="0" locked="0" layoutInCell="1" allowOverlap="1" wp14:anchorId="7E885B8F" wp14:editId="502D7C37">
                <wp:simplePos x="0" y="0"/>
                <wp:positionH relativeFrom="margin">
                  <wp:posOffset>1294336</wp:posOffset>
                </wp:positionH>
                <wp:positionV relativeFrom="paragraph">
                  <wp:posOffset>263525</wp:posOffset>
                </wp:positionV>
                <wp:extent cx="1860513" cy="660400"/>
                <wp:effectExtent l="0" t="0" r="6985" b="6350"/>
                <wp:wrapNone/>
                <wp:docPr id="3" name="Group 3"/>
                <wp:cNvGraphicFramePr/>
                <a:graphic xmlns:a="http://schemas.openxmlformats.org/drawingml/2006/main">
                  <a:graphicData uri="http://schemas.microsoft.com/office/word/2010/wordprocessingGroup">
                    <wpg:wgp>
                      <wpg:cNvGrpSpPr/>
                      <wpg:grpSpPr>
                        <a:xfrm>
                          <a:off x="0" y="0"/>
                          <a:ext cx="1860513" cy="660400"/>
                          <a:chOff x="10572" y="0"/>
                          <a:chExt cx="1634807" cy="660400"/>
                        </a:xfrm>
                      </wpg:grpSpPr>
                      <wps:wsp>
                        <wps:cNvPr id="9" name="Text Box 9"/>
                        <wps:cNvSpPr txBox="1"/>
                        <wps:spPr>
                          <a:xfrm>
                            <a:off x="10572" y="0"/>
                            <a:ext cx="1634807" cy="660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743" w:rsidRPr="00C727D9" w:rsidRDefault="00B42743" w:rsidP="00B42743">
                              <w:pPr>
                                <w:shd w:val="clear" w:color="auto" w:fill="FFFFFF"/>
                                <w:autoSpaceDE w:val="0"/>
                                <w:autoSpaceDN w:val="0"/>
                                <w:adjustRightInd w:val="0"/>
                                <w:spacing w:after="0" w:line="480" w:lineRule="auto"/>
                                <w:ind w:left="0" w:firstLine="0"/>
                                <w:rPr>
                                  <w:lang w:val="en-US"/>
                                </w:rPr>
                              </w:pPr>
                              <w:r>
                                <w:rPr>
                                  <w:lang w:val="en-US"/>
                                </w:rPr>
                                <w:t>N</w:t>
                              </w:r>
                              <w:r>
                                <w:t xml:space="preserve"> = 0.06</w:t>
                              </w:r>
                              <w:r w:rsidRPr="004D581C">
                                <w:rPr>
                                  <w:vertAlign w:val="superscript"/>
                                  <w:lang w:val="en-US"/>
                                </w:rPr>
                                <w:t>2</w:t>
                              </w:r>
                              <w:r>
                                <w:t xml:space="preserve">(0.842 + </w:t>
                              </w:r>
                              <w:r>
                                <w:rPr>
                                  <w:lang w:val="en-US"/>
                                </w:rPr>
                                <w:t>1.96</w:t>
                              </w:r>
                              <w:r>
                                <w:t>)</w:t>
                              </w:r>
                              <w:r w:rsidRPr="004D581C">
                                <w:rPr>
                                  <w:vertAlign w:val="superscript"/>
                                </w:rPr>
                                <w:t>2</w:t>
                              </w:r>
                              <w:r>
                                <w:rPr>
                                  <w:vertAlign w:val="superscript"/>
                                  <w:lang w:val="en-US"/>
                                </w:rPr>
                                <w:t xml:space="preserve">          </w:t>
                              </w:r>
                            </w:p>
                            <w:p w:rsidR="00B42743" w:rsidRPr="00C678A3" w:rsidRDefault="00B42743" w:rsidP="00B42743">
                              <w:pPr>
                                <w:shd w:val="clear" w:color="auto" w:fill="FFFFFF"/>
                                <w:autoSpaceDE w:val="0"/>
                                <w:autoSpaceDN w:val="0"/>
                                <w:adjustRightInd w:val="0"/>
                                <w:spacing w:after="0" w:line="480" w:lineRule="auto"/>
                                <w:ind w:left="720" w:firstLine="0"/>
                                <w:rPr>
                                  <w:lang w:val="en-US"/>
                                </w:rPr>
                              </w:pPr>
                              <w:r>
                                <w:rPr>
                                  <w:lang w:val="en-US"/>
                                </w:rPr>
                                <w:t xml:space="preserve">      </w:t>
                              </w:r>
                              <w:r>
                                <w:t>(0.04</w:t>
                              </w:r>
                              <w:r w:rsidRPr="00C678A3">
                                <w:rPr>
                                  <w:lang w:val="en-US"/>
                                </w:rPr>
                                <w:t>)</w:t>
                              </w:r>
                              <w:r w:rsidRPr="00381866">
                                <w:rPr>
                                  <w:vertAlign w:val="super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flipV="1">
                            <a:off x="330200" y="336550"/>
                            <a:ext cx="1060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E885B8F" id="Group 3" o:spid="_x0000_s1029" style="position:absolute;left:0;text-align:left;margin-left:101.9pt;margin-top:20.75pt;width:146.5pt;height:52pt;z-index:251669504;mso-position-horizontal-relative:margin;mso-width-relative:margin" coordorigin="105" coordsize="16348,6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">
                <v:shape id="Text Box 9" o:spid="_x0000_s1030" type="#_x0000_t202" style="position:absolute;left:105;width:16348;height:6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B42743" w:rsidRPr="00C727D9" w:rsidRDefault="00B42743" w:rsidP="00B42743">
                        <w:pPr>
                          <w:shd w:val="clear" w:color="auto" w:fill="FFFFFF"/>
                          <w:autoSpaceDE w:val="0"/>
                          <w:autoSpaceDN w:val="0"/>
                          <w:adjustRightInd w:val="0"/>
                          <w:spacing w:after="0" w:line="480" w:lineRule="auto"/>
                          <w:ind w:left="0" w:firstLine="0"/>
                          <w:rPr>
                            <w:lang w:val="en-US"/>
                          </w:rPr>
                        </w:pPr>
                        <w:r>
                          <w:rPr>
                            <w:lang w:val="en-US"/>
                          </w:rPr>
                          <w:t>N</w:t>
                        </w:r>
                        <w:r>
                          <w:t xml:space="preserve"> = 0.06</w:t>
                        </w:r>
                        <w:r w:rsidRPr="004D581C">
                          <w:rPr>
                            <w:vertAlign w:val="superscript"/>
                            <w:lang w:val="en-US"/>
                          </w:rPr>
                          <w:t>2</w:t>
                        </w:r>
                        <w:r>
                          <w:t xml:space="preserve">(0.842 + </w:t>
                        </w:r>
                        <w:r>
                          <w:rPr>
                            <w:lang w:val="en-US"/>
                          </w:rPr>
                          <w:t>1.96</w:t>
                        </w:r>
                        <w:r>
                          <w:t>)</w:t>
                        </w:r>
                        <w:r w:rsidRPr="004D581C">
                          <w:rPr>
                            <w:vertAlign w:val="superscript"/>
                          </w:rPr>
                          <w:t>2</w:t>
                        </w:r>
                        <w:r>
                          <w:rPr>
                            <w:vertAlign w:val="superscript"/>
                            <w:lang w:val="en-US"/>
                          </w:rPr>
                          <w:t xml:space="preserve">          </w:t>
                        </w:r>
                      </w:p>
                      <w:p w:rsidR="00B42743" w:rsidRPr="00C678A3" w:rsidRDefault="00B42743" w:rsidP="00B42743">
                        <w:pPr>
                          <w:shd w:val="clear" w:color="auto" w:fill="FFFFFF"/>
                          <w:autoSpaceDE w:val="0"/>
                          <w:autoSpaceDN w:val="0"/>
                          <w:adjustRightInd w:val="0"/>
                          <w:spacing w:after="0" w:line="480" w:lineRule="auto"/>
                          <w:ind w:left="720" w:firstLine="0"/>
                          <w:rPr>
                            <w:lang w:val="en-US"/>
                          </w:rPr>
                        </w:pPr>
                        <w:r>
                          <w:rPr>
                            <w:lang w:val="en-US"/>
                          </w:rPr>
                          <w:t xml:space="preserve">      </w:t>
                        </w:r>
                        <w:r>
                          <w:t>(0.04</w:t>
                        </w:r>
                        <w:r w:rsidRPr="00C678A3">
                          <w:rPr>
                            <w:lang w:val="en-US"/>
                          </w:rPr>
                          <w:t>)</w:t>
                        </w:r>
                        <w:r w:rsidRPr="00381866">
                          <w:rPr>
                            <w:vertAlign w:val="superscript"/>
                            <w:lang w:val="en-US"/>
                          </w:rPr>
                          <w:t>2</w:t>
                        </w:r>
                      </w:p>
                    </w:txbxContent>
                  </v:textbox>
                </v:shape>
                <v:line id="Straight Connector 12" o:spid="_x0000_s1031" style="position:absolute;flip:y;visibility:visible;mso-wrap-style:square" from="3302,3365" to="13906,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KcJcEAAADbAAAADwAAAGRycy9kb3ducmV2LnhtbERP3WrCMBS+H/gO4QjezVRR0a6pbMJg&#10;eCNTH+DQHJuy5qQmmdY+/TIY7O58fL+n2Pa2FTfyoXGsYDbNQBBXTjdcKzif3p/XIEJE1tg6JgUP&#10;CrAtR08F5trd+ZNux1iLFMIhRwUmxi6XMlSGLIap64gTd3HeYkzQ11J7vKdw28p5lq2kxYZTg8GO&#10;doaqr+O3VdAO8Txs3nZmyK6Lhz4cVs4v90pNxv3rC4hIffwX/7k/dJo/h99f0gG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opwlwQAAANsAAAAPAAAAAAAAAAAAAAAA&#10;AKECAABkcnMvZG93bnJldi54bWxQSwUGAAAAAAQABAD5AAAAjwMAAAAA&#10;" strokecolor="black [3213]"/>
                <w10:wrap anchorx="margin"/>
              </v:group>
            </w:pict>
          </mc:Fallback>
        </mc:AlternateContent>
      </w:r>
    </w:p>
    <w:p w:rsidR="00B42743" w:rsidRDefault="00B42743" w:rsidP="00312361">
      <w:pPr>
        <w:shd w:val="clear" w:color="auto" w:fill="FFFFFF"/>
        <w:autoSpaceDE w:val="0"/>
        <w:autoSpaceDN w:val="0"/>
        <w:adjustRightInd w:val="0"/>
        <w:spacing w:after="0" w:line="360" w:lineRule="auto"/>
        <w:ind w:left="0" w:firstLine="720"/>
      </w:pPr>
      <w:r>
        <w:rPr>
          <w:lang w:val="en-US"/>
        </w:rPr>
        <w:t xml:space="preserve">                      </w:t>
      </w:r>
    </w:p>
    <w:p w:rsidR="00B42743" w:rsidRDefault="00B42743" w:rsidP="00312361">
      <w:pPr>
        <w:shd w:val="clear" w:color="auto" w:fill="FFFFFF"/>
        <w:autoSpaceDE w:val="0"/>
        <w:autoSpaceDN w:val="0"/>
        <w:adjustRightInd w:val="0"/>
        <w:spacing w:after="0" w:line="360" w:lineRule="auto"/>
        <w:ind w:left="0" w:firstLine="720"/>
      </w:pPr>
    </w:p>
    <w:p w:rsidR="00B42743" w:rsidRDefault="00B42743" w:rsidP="00312361">
      <w:pPr>
        <w:shd w:val="clear" w:color="auto" w:fill="FFFFFF"/>
        <w:autoSpaceDE w:val="0"/>
        <w:autoSpaceDN w:val="0"/>
        <w:adjustRightInd w:val="0"/>
        <w:spacing w:after="0" w:line="360" w:lineRule="auto"/>
        <w:ind w:left="0" w:firstLine="720"/>
      </w:pPr>
    </w:p>
    <w:p w:rsidR="00B42743" w:rsidRDefault="00B42743" w:rsidP="00312361">
      <w:pPr>
        <w:shd w:val="clear" w:color="auto" w:fill="FFFFFF"/>
        <w:autoSpaceDE w:val="0"/>
        <w:autoSpaceDN w:val="0"/>
        <w:adjustRightInd w:val="0"/>
        <w:spacing w:after="0" w:line="360" w:lineRule="auto"/>
        <w:ind w:firstLine="705"/>
      </w:pPr>
      <w:r>
        <w:rPr>
          <w:lang w:val="en-US"/>
        </w:rPr>
        <w:t>N = 17.66</w:t>
      </w:r>
    </w:p>
    <w:p w:rsidR="00BD3DB4" w:rsidRDefault="00BD3DB4" w:rsidP="00312361">
      <w:pPr>
        <w:shd w:val="clear" w:color="auto" w:fill="FFFFFF"/>
        <w:autoSpaceDE w:val="0"/>
        <w:autoSpaceDN w:val="0"/>
        <w:adjustRightInd w:val="0"/>
        <w:spacing w:after="0" w:line="360" w:lineRule="auto"/>
        <w:ind w:left="0" w:firstLine="720"/>
      </w:pPr>
    </w:p>
    <w:p w:rsidR="00B42743" w:rsidRDefault="00B42743" w:rsidP="00312361">
      <w:pPr>
        <w:shd w:val="clear" w:color="auto" w:fill="FFFFFF"/>
        <w:autoSpaceDE w:val="0"/>
        <w:autoSpaceDN w:val="0"/>
        <w:adjustRightInd w:val="0"/>
        <w:spacing w:after="0" w:line="360" w:lineRule="auto"/>
        <w:ind w:left="0" w:firstLine="720"/>
      </w:pPr>
      <w:r>
        <w:t>Dari rumus di</w:t>
      </w:r>
      <w:r w:rsidR="000B738C">
        <w:rPr>
          <w:lang w:val="en-US"/>
        </w:rPr>
        <w:t xml:space="preserve"> </w:t>
      </w:r>
      <w:r>
        <w:t xml:space="preserve">atas didapatkan jumlah total subjek penelitian pada penelitian ini adalah minimal sebanyak </w:t>
      </w:r>
      <w:r>
        <w:rPr>
          <w:lang w:val="en-US"/>
        </w:rPr>
        <w:t>18</w:t>
      </w:r>
      <w:r w:rsidRPr="004D581C">
        <w:rPr>
          <w:color w:val="FF0000"/>
        </w:rPr>
        <w:t xml:space="preserve"> </w:t>
      </w:r>
      <w:r w:rsidRPr="00C727D9">
        <w:rPr>
          <w:color w:val="auto"/>
        </w:rPr>
        <w:t>orang</w:t>
      </w:r>
      <w:r>
        <w:rPr>
          <w:lang w:val="en-US"/>
        </w:rPr>
        <w:t>.</w:t>
      </w:r>
    </w:p>
    <w:p w:rsidR="00B42743" w:rsidRDefault="00B42743" w:rsidP="002512C2">
      <w:pPr>
        <w:shd w:val="clear" w:color="auto" w:fill="FFFFFF"/>
        <w:autoSpaceDE w:val="0"/>
        <w:autoSpaceDN w:val="0"/>
        <w:adjustRightInd w:val="0"/>
        <w:spacing w:after="0" w:line="360" w:lineRule="auto"/>
        <w:ind w:left="0" w:firstLine="0"/>
      </w:pPr>
    </w:p>
    <w:p w:rsidR="002512C2" w:rsidRPr="002512C2" w:rsidRDefault="002512C2" w:rsidP="002512C2">
      <w:pPr>
        <w:shd w:val="clear" w:color="auto" w:fill="FFFFFF"/>
        <w:autoSpaceDE w:val="0"/>
        <w:autoSpaceDN w:val="0"/>
        <w:adjustRightInd w:val="0"/>
        <w:spacing w:after="0" w:line="360" w:lineRule="auto"/>
        <w:ind w:left="0" w:firstLine="0"/>
        <w:rPr>
          <w:lang w:val="en-US"/>
        </w:rPr>
      </w:pPr>
      <w:r>
        <w:rPr>
          <w:lang w:val="en-US"/>
        </w:rPr>
        <w:t>Keterangan :</w:t>
      </w:r>
    </w:p>
    <w:p w:rsidR="00B42743" w:rsidRDefault="00B42743" w:rsidP="00312361">
      <w:pPr>
        <w:shd w:val="clear" w:color="auto" w:fill="FFFFFF"/>
        <w:autoSpaceDE w:val="0"/>
        <w:autoSpaceDN w:val="0"/>
        <w:adjustRightInd w:val="0"/>
        <w:spacing w:after="0" w:line="360" w:lineRule="auto"/>
        <w:ind w:left="0" w:firstLine="0"/>
      </w:pPr>
      <w:r>
        <w:t xml:space="preserve">N = besar sampel kelompok penelitian </w:t>
      </w:r>
    </w:p>
    <w:p w:rsidR="00B42743" w:rsidRDefault="00B42743" w:rsidP="00312361">
      <w:pPr>
        <w:shd w:val="clear" w:color="auto" w:fill="FFFFFF"/>
        <w:autoSpaceDE w:val="0"/>
        <w:autoSpaceDN w:val="0"/>
        <w:adjustRightInd w:val="0"/>
        <w:spacing w:after="0" w:line="360" w:lineRule="auto"/>
        <w:ind w:left="0" w:firstLine="0"/>
      </w:pPr>
      <w:r>
        <w:t xml:space="preserve">Ϭ = standar deviasi </w:t>
      </w:r>
    </w:p>
    <w:p w:rsidR="00B42743" w:rsidRDefault="00B42743" w:rsidP="00312361">
      <w:pPr>
        <w:shd w:val="clear" w:color="auto" w:fill="FFFFFF"/>
        <w:autoSpaceDE w:val="0"/>
        <w:autoSpaceDN w:val="0"/>
        <w:adjustRightInd w:val="0"/>
        <w:spacing w:after="0" w:line="360" w:lineRule="auto"/>
        <w:ind w:left="0" w:firstLine="0"/>
      </w:pPr>
      <w:r>
        <w:t>Z</w:t>
      </w:r>
      <w:r w:rsidRPr="004D581C">
        <w:rPr>
          <w:vertAlign w:val="subscript"/>
        </w:rPr>
        <w:t>1</w:t>
      </w:r>
      <w:r w:rsidRPr="004D581C">
        <w:rPr>
          <w:vertAlign w:val="subscript"/>
          <w:lang w:val="en-US"/>
        </w:rPr>
        <w:t>-</w:t>
      </w:r>
      <w:r w:rsidRPr="004D581C">
        <w:rPr>
          <w:vertAlign w:val="subscript"/>
        </w:rPr>
        <w:t>α/2</w:t>
      </w:r>
      <w:r>
        <w:t xml:space="preserve"> = standar deviasi normal untuk α</w:t>
      </w:r>
    </w:p>
    <w:p w:rsidR="00B42743" w:rsidRDefault="00B42743" w:rsidP="00312361">
      <w:pPr>
        <w:shd w:val="clear" w:color="auto" w:fill="FFFFFF"/>
        <w:autoSpaceDE w:val="0"/>
        <w:autoSpaceDN w:val="0"/>
        <w:adjustRightInd w:val="0"/>
        <w:spacing w:after="0" w:line="360" w:lineRule="auto"/>
        <w:ind w:left="0" w:firstLine="0"/>
      </w:pPr>
      <w:r>
        <w:t>Z</w:t>
      </w:r>
      <w:r w:rsidRPr="004D581C">
        <w:rPr>
          <w:vertAlign w:val="subscript"/>
        </w:rPr>
        <w:t>1-β</w:t>
      </w:r>
      <w:r>
        <w:t xml:space="preserve"> = standar deviasi normal untuk β</w:t>
      </w:r>
    </w:p>
    <w:p w:rsidR="00B42743" w:rsidRDefault="00B42743" w:rsidP="00312361">
      <w:pPr>
        <w:shd w:val="clear" w:color="auto" w:fill="FFFFFF"/>
        <w:autoSpaceDE w:val="0"/>
        <w:autoSpaceDN w:val="0"/>
        <w:adjustRightInd w:val="0"/>
        <w:spacing w:after="0" w:line="360" w:lineRule="auto"/>
        <w:ind w:left="0" w:firstLine="0"/>
      </w:pPr>
      <w:r>
        <w:t xml:space="preserve">α = kemungkinan eror tipe I </w:t>
      </w:r>
    </w:p>
    <w:p w:rsidR="00B42743" w:rsidRDefault="00B42743" w:rsidP="00312361">
      <w:pPr>
        <w:shd w:val="clear" w:color="auto" w:fill="FFFFFF"/>
        <w:autoSpaceDE w:val="0"/>
        <w:autoSpaceDN w:val="0"/>
        <w:adjustRightInd w:val="0"/>
        <w:spacing w:after="0" w:line="360" w:lineRule="auto"/>
        <w:ind w:left="0" w:firstLine="0"/>
      </w:pPr>
      <w:r>
        <w:t xml:space="preserve">β = kemungkinan eror tipe II </w:t>
      </w:r>
    </w:p>
    <w:p w:rsidR="00B42743" w:rsidRDefault="00B42743" w:rsidP="00312361">
      <w:pPr>
        <w:shd w:val="clear" w:color="auto" w:fill="FFFFFF"/>
        <w:autoSpaceDE w:val="0"/>
        <w:autoSpaceDN w:val="0"/>
        <w:adjustRightInd w:val="0"/>
        <w:spacing w:after="0" w:line="360" w:lineRule="auto"/>
        <w:ind w:left="0" w:firstLine="0"/>
      </w:pPr>
      <w:r>
        <w:t>µ</w:t>
      </w:r>
      <w:r w:rsidRPr="00C678A3">
        <w:rPr>
          <w:vertAlign w:val="subscript"/>
          <w:lang w:val="en-US"/>
        </w:rPr>
        <w:t>0</w:t>
      </w:r>
      <w:r>
        <w:t xml:space="preserve"> = rata-rata populasi </w:t>
      </w:r>
    </w:p>
    <w:p w:rsidR="00B42743" w:rsidRPr="00BD3DB4" w:rsidRDefault="00B42743" w:rsidP="00312361">
      <w:pPr>
        <w:shd w:val="clear" w:color="auto" w:fill="FFFFFF"/>
        <w:autoSpaceDE w:val="0"/>
        <w:autoSpaceDN w:val="0"/>
        <w:adjustRightInd w:val="0"/>
        <w:spacing w:after="0" w:line="360" w:lineRule="auto"/>
        <w:ind w:left="0" w:firstLine="0"/>
        <w:rPr>
          <w:szCs w:val="24"/>
        </w:rPr>
      </w:pPr>
      <w:r>
        <w:t>µ</w:t>
      </w:r>
      <w:r w:rsidRPr="00C678A3">
        <w:rPr>
          <w:vertAlign w:val="subscript"/>
          <w:lang w:val="en-US"/>
        </w:rPr>
        <w:t>1</w:t>
      </w:r>
      <w:r>
        <w:t xml:space="preserve"> = estimasi rata-rata kelompok penelitian</w:t>
      </w:r>
    </w:p>
    <w:p w:rsidR="00B42743" w:rsidRPr="00B42743" w:rsidRDefault="00B42743" w:rsidP="00312361">
      <w:pPr>
        <w:shd w:val="clear" w:color="auto" w:fill="FFFFFF"/>
        <w:autoSpaceDE w:val="0"/>
        <w:autoSpaceDN w:val="0"/>
        <w:adjustRightInd w:val="0"/>
        <w:spacing w:after="0" w:line="360" w:lineRule="auto"/>
        <w:ind w:left="0" w:firstLine="0"/>
        <w:rPr>
          <w:color w:val="auto"/>
          <w:szCs w:val="24"/>
          <w:lang w:val="en-US"/>
        </w:rPr>
      </w:pPr>
    </w:p>
    <w:p w:rsidR="002512C2" w:rsidRDefault="002512C2">
      <w:pPr>
        <w:spacing w:after="200" w:line="276" w:lineRule="auto"/>
        <w:ind w:left="0" w:firstLine="0"/>
        <w:jc w:val="left"/>
        <w:rPr>
          <w:b/>
          <w:color w:val="auto"/>
          <w:szCs w:val="24"/>
          <w:lang w:val="en-US"/>
        </w:rPr>
      </w:pPr>
      <w:r>
        <w:rPr>
          <w:b/>
          <w:color w:val="auto"/>
          <w:szCs w:val="24"/>
          <w:lang w:val="en-US"/>
        </w:rPr>
        <w:br w:type="page"/>
      </w:r>
    </w:p>
    <w:p w:rsidR="00B42743" w:rsidRDefault="00E56BB6" w:rsidP="002512C2">
      <w:pPr>
        <w:spacing w:after="0" w:line="360" w:lineRule="auto"/>
        <w:ind w:left="0" w:firstLine="0"/>
        <w:rPr>
          <w:b/>
          <w:color w:val="auto"/>
          <w:szCs w:val="24"/>
          <w:lang w:val="en-US"/>
        </w:rPr>
      </w:pPr>
      <w:r>
        <w:rPr>
          <w:b/>
          <w:color w:val="auto"/>
          <w:szCs w:val="24"/>
          <w:lang w:val="en-US"/>
        </w:rPr>
        <w:lastRenderedPageBreak/>
        <w:t>3.6</w:t>
      </w:r>
      <w:r w:rsidR="00B42743">
        <w:rPr>
          <w:b/>
          <w:color w:val="auto"/>
          <w:szCs w:val="24"/>
          <w:lang w:val="en-US"/>
        </w:rPr>
        <w:tab/>
      </w:r>
      <w:r w:rsidR="005F6615" w:rsidRPr="00B42743">
        <w:rPr>
          <w:b/>
          <w:color w:val="auto"/>
          <w:szCs w:val="24"/>
          <w:lang w:val="en-US"/>
        </w:rPr>
        <w:t>IDENTIFIKASI VARIABEL</w:t>
      </w:r>
    </w:p>
    <w:p w:rsidR="002512C2" w:rsidRDefault="002512C2" w:rsidP="002512C2">
      <w:pPr>
        <w:spacing w:after="0" w:line="360" w:lineRule="auto"/>
        <w:ind w:left="0" w:firstLine="0"/>
        <w:rPr>
          <w:b/>
          <w:color w:val="auto"/>
          <w:szCs w:val="24"/>
          <w:lang w:val="en-US"/>
        </w:rPr>
      </w:pPr>
    </w:p>
    <w:p w:rsidR="00B42743" w:rsidRPr="00B42743" w:rsidRDefault="00E56BB6" w:rsidP="002512C2">
      <w:pPr>
        <w:spacing w:after="0" w:line="360" w:lineRule="auto"/>
        <w:ind w:left="0" w:firstLine="0"/>
        <w:rPr>
          <w:b/>
          <w:color w:val="auto"/>
          <w:szCs w:val="24"/>
          <w:lang w:val="en-US"/>
        </w:rPr>
      </w:pPr>
      <w:r>
        <w:rPr>
          <w:b/>
          <w:color w:val="auto"/>
          <w:szCs w:val="24"/>
          <w:lang w:val="en-US"/>
        </w:rPr>
        <w:t>3.6</w:t>
      </w:r>
      <w:r w:rsidR="00B42743">
        <w:rPr>
          <w:b/>
          <w:color w:val="auto"/>
          <w:szCs w:val="24"/>
          <w:lang w:val="en-US"/>
        </w:rPr>
        <w:t>.1</w:t>
      </w:r>
      <w:r w:rsidR="00B42743">
        <w:rPr>
          <w:b/>
          <w:color w:val="auto"/>
          <w:szCs w:val="24"/>
          <w:lang w:val="en-US"/>
        </w:rPr>
        <w:tab/>
      </w:r>
      <w:r w:rsidR="00B42743" w:rsidRPr="00B42743">
        <w:rPr>
          <w:b/>
          <w:color w:val="auto"/>
          <w:szCs w:val="24"/>
          <w:lang w:val="en-US"/>
        </w:rPr>
        <w:t xml:space="preserve">Variabel Bebas </w:t>
      </w:r>
    </w:p>
    <w:p w:rsidR="00B42743" w:rsidRDefault="00B42743" w:rsidP="002512C2">
      <w:pPr>
        <w:shd w:val="clear" w:color="auto" w:fill="FFFFFF"/>
        <w:autoSpaceDE w:val="0"/>
        <w:autoSpaceDN w:val="0"/>
        <w:adjustRightInd w:val="0"/>
        <w:spacing w:after="0" w:line="360" w:lineRule="auto"/>
        <w:ind w:left="0" w:firstLine="709"/>
        <w:rPr>
          <w:szCs w:val="24"/>
        </w:rPr>
      </w:pPr>
      <w:r>
        <w:rPr>
          <w:szCs w:val="24"/>
          <w:lang w:val="en-US"/>
        </w:rPr>
        <w:t>Variab</w:t>
      </w:r>
      <w:r w:rsidRPr="005C5B9D">
        <w:rPr>
          <w:szCs w:val="24"/>
          <w:lang w:val="en-US"/>
        </w:rPr>
        <w:t>e</w:t>
      </w:r>
      <w:r>
        <w:rPr>
          <w:szCs w:val="24"/>
          <w:lang w:val="en-US"/>
        </w:rPr>
        <w:t>l</w:t>
      </w:r>
      <w:r w:rsidRPr="005C5B9D">
        <w:rPr>
          <w:szCs w:val="24"/>
          <w:lang w:val="en-US"/>
        </w:rPr>
        <w:t xml:space="preserve"> bebas </w:t>
      </w:r>
      <w:r>
        <w:rPr>
          <w:szCs w:val="24"/>
          <w:lang w:val="en-US"/>
        </w:rPr>
        <w:t>pada penelitian ini adalah kanker payudara tipe trip</w:t>
      </w:r>
      <w:r w:rsidRPr="005C5B9D">
        <w:rPr>
          <w:szCs w:val="24"/>
          <w:lang w:val="en-US"/>
        </w:rPr>
        <w:t>e</w:t>
      </w:r>
      <w:r>
        <w:rPr>
          <w:szCs w:val="24"/>
          <w:lang w:val="en-US"/>
        </w:rPr>
        <w:t>l negatif yang mendapatkan kemoterapi sesuai dengan stadiumnya.</w:t>
      </w:r>
    </w:p>
    <w:p w:rsidR="002512C2" w:rsidRDefault="007151CB" w:rsidP="007151CB">
      <w:pPr>
        <w:shd w:val="clear" w:color="auto" w:fill="FFFFFF"/>
        <w:tabs>
          <w:tab w:val="left" w:pos="7590"/>
        </w:tabs>
        <w:autoSpaceDE w:val="0"/>
        <w:autoSpaceDN w:val="0"/>
        <w:adjustRightInd w:val="0"/>
        <w:spacing w:after="0" w:line="360" w:lineRule="auto"/>
        <w:ind w:left="0" w:firstLine="0"/>
        <w:rPr>
          <w:b/>
          <w:color w:val="auto"/>
          <w:szCs w:val="24"/>
          <w:lang w:val="en-US"/>
        </w:rPr>
      </w:pPr>
      <w:r>
        <w:rPr>
          <w:b/>
          <w:color w:val="auto"/>
          <w:szCs w:val="24"/>
          <w:lang w:val="en-US"/>
        </w:rPr>
        <w:tab/>
      </w:r>
    </w:p>
    <w:p w:rsidR="00B42743" w:rsidRPr="00C83802" w:rsidRDefault="00E56BB6" w:rsidP="002512C2">
      <w:pPr>
        <w:shd w:val="clear" w:color="auto" w:fill="FFFFFF"/>
        <w:autoSpaceDE w:val="0"/>
        <w:autoSpaceDN w:val="0"/>
        <w:adjustRightInd w:val="0"/>
        <w:spacing w:after="0" w:line="360" w:lineRule="auto"/>
        <w:ind w:left="0" w:firstLine="0"/>
        <w:rPr>
          <w:szCs w:val="24"/>
        </w:rPr>
      </w:pPr>
      <w:r>
        <w:rPr>
          <w:b/>
          <w:color w:val="auto"/>
          <w:szCs w:val="24"/>
          <w:lang w:val="en-US"/>
        </w:rPr>
        <w:t>3.6</w:t>
      </w:r>
      <w:r w:rsidR="00B42743">
        <w:rPr>
          <w:b/>
          <w:color w:val="auto"/>
          <w:szCs w:val="24"/>
          <w:lang w:val="en-US"/>
        </w:rPr>
        <w:t>.2</w:t>
      </w:r>
      <w:r w:rsidR="00B42743">
        <w:rPr>
          <w:b/>
          <w:color w:val="auto"/>
          <w:szCs w:val="24"/>
          <w:lang w:val="en-US"/>
        </w:rPr>
        <w:tab/>
      </w:r>
      <w:r w:rsidR="00B42743" w:rsidRPr="00104D0C">
        <w:rPr>
          <w:b/>
          <w:color w:val="auto"/>
          <w:szCs w:val="24"/>
          <w:lang w:val="en-US"/>
        </w:rPr>
        <w:t>Variabel Terikat</w:t>
      </w:r>
    </w:p>
    <w:p w:rsidR="00B42743" w:rsidRDefault="00B42743" w:rsidP="002512C2">
      <w:pPr>
        <w:shd w:val="clear" w:color="auto" w:fill="FFFFFF"/>
        <w:autoSpaceDE w:val="0"/>
        <w:autoSpaceDN w:val="0"/>
        <w:adjustRightInd w:val="0"/>
        <w:spacing w:after="0" w:line="360" w:lineRule="auto"/>
        <w:ind w:left="0" w:firstLine="709"/>
        <w:rPr>
          <w:szCs w:val="24"/>
          <w:lang w:val="en-US"/>
        </w:rPr>
      </w:pPr>
      <w:r>
        <w:rPr>
          <w:szCs w:val="24"/>
          <w:lang w:val="en-US"/>
        </w:rPr>
        <w:t>Variabel</w:t>
      </w:r>
      <w:r w:rsidRPr="005C5B9D">
        <w:rPr>
          <w:szCs w:val="24"/>
          <w:lang w:val="en-US"/>
        </w:rPr>
        <w:t xml:space="preserve"> terikat pada penelitian ini adalah </w:t>
      </w:r>
      <w:r>
        <w:rPr>
          <w:szCs w:val="24"/>
          <w:lang w:val="en-US"/>
        </w:rPr>
        <w:t>kadar e</w:t>
      </w:r>
      <w:r w:rsidRPr="005C5B9D">
        <w:rPr>
          <w:szCs w:val="24"/>
          <w:lang w:val="en-US"/>
        </w:rPr>
        <w:t>stradiol</w:t>
      </w:r>
      <w:r>
        <w:rPr>
          <w:szCs w:val="24"/>
          <w:lang w:val="en-US"/>
        </w:rPr>
        <w:t>.</w:t>
      </w:r>
    </w:p>
    <w:p w:rsidR="00B42743" w:rsidRPr="00104D0C" w:rsidRDefault="00B42743" w:rsidP="00312361">
      <w:pPr>
        <w:shd w:val="clear" w:color="auto" w:fill="FFFFFF"/>
        <w:autoSpaceDE w:val="0"/>
        <w:autoSpaceDN w:val="0"/>
        <w:adjustRightInd w:val="0"/>
        <w:spacing w:after="0" w:line="360" w:lineRule="auto"/>
        <w:ind w:left="851"/>
        <w:rPr>
          <w:szCs w:val="24"/>
          <w:lang w:val="en-US"/>
        </w:rPr>
      </w:pPr>
    </w:p>
    <w:p w:rsidR="00B42743" w:rsidRDefault="00E56BB6" w:rsidP="00312361">
      <w:pPr>
        <w:shd w:val="clear" w:color="auto" w:fill="FFFFFF"/>
        <w:autoSpaceDE w:val="0"/>
        <w:autoSpaceDN w:val="0"/>
        <w:adjustRightInd w:val="0"/>
        <w:spacing w:after="0" w:line="360" w:lineRule="auto"/>
        <w:ind w:left="0" w:firstLine="0"/>
        <w:rPr>
          <w:b/>
          <w:color w:val="auto"/>
          <w:szCs w:val="24"/>
          <w:lang w:val="en-US"/>
        </w:rPr>
      </w:pPr>
      <w:r>
        <w:rPr>
          <w:b/>
          <w:color w:val="auto"/>
          <w:szCs w:val="24"/>
          <w:lang w:val="en-US"/>
        </w:rPr>
        <w:t>3.7</w:t>
      </w:r>
      <w:r w:rsidR="00B42743">
        <w:rPr>
          <w:b/>
          <w:color w:val="auto"/>
          <w:szCs w:val="24"/>
          <w:lang w:val="en-US"/>
        </w:rPr>
        <w:tab/>
      </w:r>
      <w:r w:rsidR="005F6615" w:rsidRPr="00B42743">
        <w:rPr>
          <w:b/>
          <w:color w:val="auto"/>
          <w:szCs w:val="24"/>
          <w:lang w:val="en-US"/>
        </w:rPr>
        <w:t>DEFINISI OPERASIONAL</w:t>
      </w:r>
    </w:p>
    <w:p w:rsidR="00104D0C" w:rsidRPr="003B1B58" w:rsidRDefault="002512C2" w:rsidP="003B1B58">
      <w:pPr>
        <w:pStyle w:val="ListParagraph"/>
        <w:numPr>
          <w:ilvl w:val="2"/>
          <w:numId w:val="42"/>
        </w:numPr>
        <w:shd w:val="clear" w:color="auto" w:fill="FFFFFF"/>
        <w:autoSpaceDE w:val="0"/>
        <w:autoSpaceDN w:val="0"/>
        <w:adjustRightInd w:val="0"/>
        <w:spacing w:after="0" w:line="360" w:lineRule="auto"/>
        <w:rPr>
          <w:b/>
          <w:color w:val="auto"/>
          <w:szCs w:val="24"/>
          <w:lang w:val="en-US"/>
        </w:rPr>
      </w:pPr>
      <w:r w:rsidRPr="003B1B58">
        <w:rPr>
          <w:b/>
          <w:bCs/>
          <w:szCs w:val="24"/>
          <w:lang w:val="en-US"/>
        </w:rPr>
        <w:t>K</w:t>
      </w:r>
      <w:r w:rsidR="00104D0C" w:rsidRPr="003B1B58">
        <w:rPr>
          <w:b/>
          <w:bCs/>
          <w:szCs w:val="24"/>
          <w:lang w:val="en-US"/>
        </w:rPr>
        <w:t>anker Payudara Tripel Negatif</w:t>
      </w:r>
    </w:p>
    <w:p w:rsidR="00104D0C" w:rsidRPr="00603BC7" w:rsidRDefault="00104D0C" w:rsidP="003B1B58">
      <w:pPr>
        <w:pStyle w:val="ListParagraph"/>
        <w:numPr>
          <w:ilvl w:val="1"/>
          <w:numId w:val="41"/>
        </w:numPr>
        <w:shd w:val="clear" w:color="auto" w:fill="FFFFFF"/>
        <w:autoSpaceDE w:val="0"/>
        <w:autoSpaceDN w:val="0"/>
        <w:adjustRightInd w:val="0"/>
        <w:spacing w:after="0" w:line="360" w:lineRule="auto"/>
        <w:ind w:left="1134"/>
        <w:rPr>
          <w:bCs/>
          <w:szCs w:val="24"/>
          <w:lang w:val="en-US"/>
        </w:rPr>
      </w:pPr>
      <w:r w:rsidRPr="00603BC7">
        <w:rPr>
          <w:bCs/>
          <w:szCs w:val="24"/>
          <w:lang w:val="en-US"/>
        </w:rPr>
        <w:t>Definisi : jenis kanker payudara dengan hasil imunohist</w:t>
      </w:r>
      <w:r w:rsidR="000B738C">
        <w:rPr>
          <w:bCs/>
          <w:szCs w:val="24"/>
          <w:lang w:val="en-US"/>
        </w:rPr>
        <w:t>okimia menunjukkan ER-, PR-, HER</w:t>
      </w:r>
      <w:r w:rsidRPr="00603BC7">
        <w:rPr>
          <w:bCs/>
          <w:szCs w:val="24"/>
          <w:lang w:val="en-US"/>
        </w:rPr>
        <w:t>2- dan pemeriksaan dilakukan di RSUD Dr. Moewardi Surakarta</w:t>
      </w:r>
    </w:p>
    <w:p w:rsidR="003B1B58" w:rsidRDefault="00104D0C" w:rsidP="003B1B58">
      <w:pPr>
        <w:pStyle w:val="ListParagraph"/>
        <w:numPr>
          <w:ilvl w:val="1"/>
          <w:numId w:val="41"/>
        </w:numPr>
        <w:shd w:val="clear" w:color="auto" w:fill="FFFFFF"/>
        <w:autoSpaceDE w:val="0"/>
        <w:autoSpaceDN w:val="0"/>
        <w:adjustRightInd w:val="0"/>
        <w:spacing w:after="0" w:line="360" w:lineRule="auto"/>
        <w:ind w:left="1134"/>
        <w:rPr>
          <w:bCs/>
          <w:szCs w:val="24"/>
          <w:lang w:val="en-US"/>
        </w:rPr>
      </w:pPr>
      <w:r w:rsidRPr="003B1B58">
        <w:rPr>
          <w:bCs/>
          <w:szCs w:val="24"/>
          <w:lang w:val="en-US"/>
        </w:rPr>
        <w:t>Cara pengukuran : pencatatan hasil pemeriksaan patologi anatomi dan imunohistokimia</w:t>
      </w:r>
    </w:p>
    <w:p w:rsidR="00183CC0" w:rsidRPr="003B1B58" w:rsidRDefault="004E3C9C" w:rsidP="003B1B58">
      <w:pPr>
        <w:pStyle w:val="ListParagraph"/>
        <w:numPr>
          <w:ilvl w:val="1"/>
          <w:numId w:val="41"/>
        </w:numPr>
        <w:shd w:val="clear" w:color="auto" w:fill="FFFFFF"/>
        <w:autoSpaceDE w:val="0"/>
        <w:autoSpaceDN w:val="0"/>
        <w:adjustRightInd w:val="0"/>
        <w:spacing w:after="0" w:line="360" w:lineRule="auto"/>
        <w:ind w:left="1134"/>
        <w:rPr>
          <w:bCs/>
          <w:szCs w:val="24"/>
          <w:lang w:val="en-US"/>
        </w:rPr>
      </w:pPr>
      <w:r w:rsidRPr="003B1B58">
        <w:rPr>
          <w:bCs/>
          <w:szCs w:val="24"/>
          <w:lang w:val="en-US"/>
        </w:rPr>
        <w:t>Skala : Nominal (ya/tidak)</w:t>
      </w:r>
    </w:p>
    <w:p w:rsidR="00104D0C" w:rsidRPr="00183CC0" w:rsidRDefault="00E56BB6" w:rsidP="002512C2">
      <w:pPr>
        <w:shd w:val="clear" w:color="auto" w:fill="FFFFFF"/>
        <w:autoSpaceDE w:val="0"/>
        <w:autoSpaceDN w:val="0"/>
        <w:adjustRightInd w:val="0"/>
        <w:spacing w:after="0" w:line="360" w:lineRule="auto"/>
        <w:ind w:left="0" w:firstLine="0"/>
        <w:rPr>
          <w:bCs/>
          <w:szCs w:val="24"/>
          <w:lang w:val="en-US"/>
        </w:rPr>
      </w:pPr>
      <w:r>
        <w:rPr>
          <w:b/>
          <w:bCs/>
          <w:szCs w:val="24"/>
          <w:lang w:val="en-US"/>
        </w:rPr>
        <w:t>3.7</w:t>
      </w:r>
      <w:r w:rsidR="00183CC0">
        <w:rPr>
          <w:b/>
          <w:bCs/>
          <w:szCs w:val="24"/>
          <w:lang w:val="en-US"/>
        </w:rPr>
        <w:t>.2</w:t>
      </w:r>
      <w:r w:rsidR="00104D0C" w:rsidRPr="00183CC0">
        <w:rPr>
          <w:b/>
          <w:bCs/>
          <w:szCs w:val="24"/>
          <w:lang w:val="en-US"/>
        </w:rPr>
        <w:tab/>
      </w:r>
      <w:r w:rsidR="00104D0C" w:rsidRPr="00183CC0">
        <w:rPr>
          <w:b/>
          <w:szCs w:val="24"/>
          <w:lang w:val="en-ID"/>
        </w:rPr>
        <w:t xml:space="preserve">Kadar </w:t>
      </w:r>
      <w:r w:rsidR="00104D0C" w:rsidRPr="00183CC0">
        <w:rPr>
          <w:b/>
          <w:bCs/>
          <w:szCs w:val="24"/>
          <w:lang w:val="en-US"/>
        </w:rPr>
        <w:t>Estradiol</w:t>
      </w:r>
    </w:p>
    <w:p w:rsidR="004E3C9C" w:rsidRPr="004E3C9C" w:rsidRDefault="00104D0C" w:rsidP="003B1B58">
      <w:pPr>
        <w:pStyle w:val="ListParagraph"/>
        <w:numPr>
          <w:ilvl w:val="1"/>
          <w:numId w:val="43"/>
        </w:numPr>
        <w:shd w:val="clear" w:color="auto" w:fill="FFFFFF"/>
        <w:autoSpaceDE w:val="0"/>
        <w:autoSpaceDN w:val="0"/>
        <w:adjustRightInd w:val="0"/>
        <w:spacing w:after="0" w:line="360" w:lineRule="auto"/>
        <w:ind w:left="1134"/>
        <w:rPr>
          <w:szCs w:val="24"/>
          <w:lang w:val="en-US"/>
        </w:rPr>
      </w:pPr>
      <w:r w:rsidRPr="004E3C9C">
        <w:rPr>
          <w:szCs w:val="24"/>
          <w:lang w:val="en-US"/>
        </w:rPr>
        <w:t>Definisi : Kadar estradiol</w:t>
      </w:r>
      <w:r w:rsidR="004E3C9C" w:rsidRPr="004E3C9C">
        <w:rPr>
          <w:szCs w:val="24"/>
          <w:lang w:val="en-US"/>
        </w:rPr>
        <w:t xml:space="preserve"> yang bersirkulasi dalam darah</w:t>
      </w:r>
      <w:r w:rsidR="004E3C9C">
        <w:rPr>
          <w:szCs w:val="24"/>
          <w:lang w:val="en-US"/>
        </w:rPr>
        <w:t>, yang diambil saat pagi  hari</w:t>
      </w:r>
      <w:r w:rsidR="00B42743">
        <w:rPr>
          <w:szCs w:val="24"/>
          <w:lang w:val="en-US"/>
        </w:rPr>
        <w:t xml:space="preserve"> dengan memperhatikan status menopause</w:t>
      </w:r>
      <w:r w:rsidR="000B738C">
        <w:rPr>
          <w:szCs w:val="24"/>
          <w:lang w:val="en-US"/>
        </w:rPr>
        <w:t xml:space="preserve"> pasien</w:t>
      </w:r>
    </w:p>
    <w:p w:rsidR="004E3C9C" w:rsidRPr="00B42743" w:rsidRDefault="00104D0C" w:rsidP="003B1B58">
      <w:pPr>
        <w:pStyle w:val="ListParagraph"/>
        <w:numPr>
          <w:ilvl w:val="1"/>
          <w:numId w:val="43"/>
        </w:numPr>
        <w:shd w:val="clear" w:color="auto" w:fill="FFFFFF"/>
        <w:autoSpaceDE w:val="0"/>
        <w:autoSpaceDN w:val="0"/>
        <w:adjustRightInd w:val="0"/>
        <w:spacing w:after="0" w:line="360" w:lineRule="auto"/>
        <w:ind w:left="1134"/>
        <w:rPr>
          <w:szCs w:val="24"/>
          <w:lang w:val="en-US"/>
        </w:rPr>
      </w:pPr>
      <w:r w:rsidRPr="00B42743">
        <w:rPr>
          <w:szCs w:val="24"/>
          <w:lang w:val="en-US"/>
        </w:rPr>
        <w:t>Nilai normal (dalam pg/mL) pada</w:t>
      </w:r>
      <w:r w:rsidR="004E3C9C" w:rsidRPr="00B42743">
        <w:rPr>
          <w:szCs w:val="24"/>
          <w:lang w:val="en-US"/>
        </w:rPr>
        <w:t xml:space="preserve"> wanita</w:t>
      </w:r>
      <w:r w:rsidRPr="00B42743">
        <w:rPr>
          <w:szCs w:val="24"/>
          <w:lang w:val="en-US"/>
        </w:rPr>
        <w:t xml:space="preserve"> pre menopause dan post menopause</w:t>
      </w:r>
      <w:r w:rsidR="004E3C9C" w:rsidRPr="00B42743">
        <w:rPr>
          <w:szCs w:val="24"/>
          <w:lang w:val="en-US"/>
        </w:rPr>
        <w:t xml:space="preserve"> adalah sebagai berikut</w:t>
      </w:r>
    </w:p>
    <w:tbl>
      <w:tblPr>
        <w:tblStyle w:val="TableGrid"/>
        <w:tblW w:w="7136"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4471"/>
      </w:tblGrid>
      <w:tr w:rsidR="004E3C9C" w:rsidTr="00140396">
        <w:tc>
          <w:tcPr>
            <w:tcW w:w="2665" w:type="dxa"/>
          </w:tcPr>
          <w:p w:rsidR="004E3C9C" w:rsidRDefault="00FA4BD2" w:rsidP="00312361">
            <w:pPr>
              <w:spacing w:line="360" w:lineRule="auto"/>
              <w:ind w:left="0" w:firstLine="0"/>
              <w:rPr>
                <w:lang w:val="en-ID"/>
              </w:rPr>
            </w:pPr>
            <w:r>
              <w:rPr>
                <w:lang w:val="en-ID"/>
              </w:rPr>
              <w:t>Pre menopause</w:t>
            </w:r>
          </w:p>
          <w:p w:rsidR="004E3C9C" w:rsidRDefault="00FA4BD2" w:rsidP="00312361">
            <w:pPr>
              <w:spacing w:line="360" w:lineRule="auto"/>
              <w:ind w:left="0" w:firstLine="0"/>
              <w:rPr>
                <w:lang w:val="en-ID"/>
              </w:rPr>
            </w:pPr>
            <w:r>
              <w:rPr>
                <w:lang w:val="en-ID"/>
              </w:rPr>
              <w:t>Post menopause</w:t>
            </w:r>
          </w:p>
        </w:tc>
        <w:tc>
          <w:tcPr>
            <w:tcW w:w="4471" w:type="dxa"/>
          </w:tcPr>
          <w:p w:rsidR="004E3C9C" w:rsidRDefault="00140396" w:rsidP="00312361">
            <w:pPr>
              <w:spacing w:line="360" w:lineRule="auto"/>
              <w:ind w:left="0" w:firstLine="0"/>
              <w:rPr>
                <w:lang w:val="en-ID"/>
              </w:rPr>
            </w:pPr>
            <w:r>
              <w:rPr>
                <w:lang w:val="en-ID"/>
              </w:rPr>
              <w:t xml:space="preserve">: </w:t>
            </w:r>
            <w:r w:rsidR="004E3C9C">
              <w:rPr>
                <w:lang w:val="en-ID"/>
              </w:rPr>
              <w:t>13-191 pg/mL</w:t>
            </w:r>
          </w:p>
          <w:p w:rsidR="004E3C9C" w:rsidRDefault="00140396" w:rsidP="00312361">
            <w:pPr>
              <w:spacing w:line="360" w:lineRule="auto"/>
              <w:ind w:left="0" w:firstLine="0"/>
              <w:rPr>
                <w:lang w:val="en-ID"/>
              </w:rPr>
            </w:pPr>
            <w:r>
              <w:rPr>
                <w:lang w:val="en-ID"/>
              </w:rPr>
              <w:t xml:space="preserve">: </w:t>
            </w:r>
            <w:r w:rsidR="004E3C9C">
              <w:rPr>
                <w:lang w:val="en-ID"/>
              </w:rPr>
              <w:t>11-65 pg/mL</w:t>
            </w:r>
          </w:p>
        </w:tc>
      </w:tr>
    </w:tbl>
    <w:p w:rsidR="00104D0C" w:rsidRPr="004E3C9C" w:rsidRDefault="00104D0C" w:rsidP="00312361">
      <w:pPr>
        <w:pStyle w:val="ListParagraph"/>
        <w:shd w:val="clear" w:color="auto" w:fill="FFFFFF"/>
        <w:autoSpaceDE w:val="0"/>
        <w:autoSpaceDN w:val="0"/>
        <w:adjustRightInd w:val="0"/>
        <w:spacing w:after="0" w:line="360" w:lineRule="auto"/>
        <w:ind w:left="1701" w:firstLine="0"/>
        <w:rPr>
          <w:szCs w:val="24"/>
          <w:lang w:val="en-US"/>
        </w:rPr>
      </w:pPr>
    </w:p>
    <w:p w:rsidR="002512C2" w:rsidRDefault="002512C2">
      <w:pPr>
        <w:spacing w:after="200" w:line="276" w:lineRule="auto"/>
        <w:ind w:left="0" w:firstLine="0"/>
        <w:jc w:val="left"/>
        <w:rPr>
          <w:szCs w:val="24"/>
          <w:lang w:val="en-US"/>
        </w:rPr>
      </w:pPr>
      <w:r>
        <w:rPr>
          <w:szCs w:val="24"/>
          <w:lang w:val="en-US"/>
        </w:rPr>
        <w:br w:type="page"/>
      </w:r>
    </w:p>
    <w:p w:rsidR="00104D0C" w:rsidRDefault="003B1B58" w:rsidP="003B1B58">
      <w:pPr>
        <w:pStyle w:val="ListParagraph"/>
        <w:numPr>
          <w:ilvl w:val="1"/>
          <w:numId w:val="44"/>
        </w:numPr>
        <w:shd w:val="clear" w:color="auto" w:fill="FFFFFF"/>
        <w:autoSpaceDE w:val="0"/>
        <w:autoSpaceDN w:val="0"/>
        <w:adjustRightInd w:val="0"/>
        <w:spacing w:after="0" w:line="360" w:lineRule="auto"/>
        <w:ind w:left="1134"/>
        <w:rPr>
          <w:szCs w:val="24"/>
          <w:lang w:val="en-US"/>
        </w:rPr>
      </w:pPr>
      <w:r>
        <w:rPr>
          <w:szCs w:val="24"/>
          <w:lang w:val="en-US"/>
        </w:rPr>
        <w:lastRenderedPageBreak/>
        <w:t>Metode</w:t>
      </w:r>
      <w:r w:rsidR="00104D0C" w:rsidRPr="00ED6D8C">
        <w:rPr>
          <w:szCs w:val="24"/>
          <w:lang w:val="en-US"/>
        </w:rPr>
        <w:t xml:space="preserve"> Pengambilan Sampel</w:t>
      </w:r>
    </w:p>
    <w:p w:rsidR="00104D0C" w:rsidRPr="002512C2" w:rsidRDefault="00104D0C" w:rsidP="002512C2">
      <w:pPr>
        <w:shd w:val="clear" w:color="auto" w:fill="FFFFFF"/>
        <w:autoSpaceDE w:val="0"/>
        <w:autoSpaceDN w:val="0"/>
        <w:adjustRightInd w:val="0"/>
        <w:spacing w:after="0" w:line="360" w:lineRule="auto"/>
        <w:ind w:left="414" w:firstLine="720"/>
        <w:rPr>
          <w:szCs w:val="24"/>
          <w:lang w:val="en-US"/>
        </w:rPr>
      </w:pPr>
      <w:r w:rsidRPr="002512C2">
        <w:rPr>
          <w:color w:val="auto"/>
          <w:szCs w:val="24"/>
          <w:lang w:val="en-US"/>
        </w:rPr>
        <w:t>Prosedur Pengambilan sampel darah :</w:t>
      </w:r>
    </w:p>
    <w:p w:rsidR="00104D0C" w:rsidRPr="00C06848" w:rsidRDefault="00104D0C" w:rsidP="007F5084">
      <w:pPr>
        <w:pStyle w:val="ListParagraph"/>
        <w:numPr>
          <w:ilvl w:val="0"/>
          <w:numId w:val="45"/>
        </w:numPr>
        <w:shd w:val="clear" w:color="auto" w:fill="FFFFFF"/>
        <w:autoSpaceDE w:val="0"/>
        <w:autoSpaceDN w:val="0"/>
        <w:adjustRightInd w:val="0"/>
        <w:spacing w:after="0" w:line="360" w:lineRule="auto"/>
        <w:rPr>
          <w:color w:val="auto"/>
          <w:szCs w:val="24"/>
        </w:rPr>
      </w:pPr>
      <w:r w:rsidRPr="00C06848">
        <w:rPr>
          <w:color w:val="auto"/>
          <w:szCs w:val="24"/>
          <w:lang w:val="en-US"/>
        </w:rPr>
        <w:t xml:space="preserve">Darah </w:t>
      </w:r>
      <w:r>
        <w:rPr>
          <w:color w:val="auto"/>
          <w:szCs w:val="24"/>
          <w:lang w:val="en-US"/>
        </w:rPr>
        <w:t xml:space="preserve">vena </w:t>
      </w:r>
      <w:r w:rsidRPr="00C06848">
        <w:rPr>
          <w:color w:val="auto"/>
          <w:szCs w:val="24"/>
          <w:lang w:val="en-US"/>
        </w:rPr>
        <w:t>pasien diambil dengan spuit sebanyak 3cc</w:t>
      </w:r>
    </w:p>
    <w:p w:rsidR="00104D0C" w:rsidRPr="00C06848" w:rsidRDefault="00104D0C" w:rsidP="007F5084">
      <w:pPr>
        <w:pStyle w:val="ListParagraph"/>
        <w:numPr>
          <w:ilvl w:val="0"/>
          <w:numId w:val="45"/>
        </w:numPr>
        <w:shd w:val="clear" w:color="auto" w:fill="FFFFFF"/>
        <w:autoSpaceDE w:val="0"/>
        <w:autoSpaceDN w:val="0"/>
        <w:adjustRightInd w:val="0"/>
        <w:spacing w:after="0" w:line="360" w:lineRule="auto"/>
        <w:rPr>
          <w:color w:val="auto"/>
          <w:szCs w:val="24"/>
        </w:rPr>
      </w:pPr>
      <w:r w:rsidRPr="00C06848">
        <w:rPr>
          <w:color w:val="auto"/>
          <w:szCs w:val="24"/>
          <w:lang w:val="en-US"/>
        </w:rPr>
        <w:t xml:space="preserve">Darah dimasukkan ke dalam tabung </w:t>
      </w:r>
      <w:r w:rsidRPr="00934020">
        <w:rPr>
          <w:i/>
          <w:color w:val="auto"/>
          <w:szCs w:val="24"/>
          <w:lang w:val="en-US"/>
        </w:rPr>
        <w:t>vacutainer</w:t>
      </w:r>
      <w:r w:rsidRPr="00C06848">
        <w:rPr>
          <w:color w:val="auto"/>
          <w:szCs w:val="24"/>
          <w:lang w:val="en-US"/>
        </w:rPr>
        <w:t xml:space="preserve"> khusus serum dan diberi </w:t>
      </w:r>
      <w:r>
        <w:rPr>
          <w:color w:val="auto"/>
          <w:szCs w:val="24"/>
          <w:lang w:val="en-US"/>
        </w:rPr>
        <w:t>label identitas pasien</w:t>
      </w:r>
    </w:p>
    <w:p w:rsidR="00104D0C" w:rsidRPr="00C06848" w:rsidRDefault="00104D0C" w:rsidP="007F5084">
      <w:pPr>
        <w:pStyle w:val="ListParagraph"/>
        <w:numPr>
          <w:ilvl w:val="0"/>
          <w:numId w:val="45"/>
        </w:numPr>
        <w:shd w:val="clear" w:color="auto" w:fill="FFFFFF"/>
        <w:autoSpaceDE w:val="0"/>
        <w:autoSpaceDN w:val="0"/>
        <w:adjustRightInd w:val="0"/>
        <w:spacing w:after="0" w:line="360" w:lineRule="auto"/>
        <w:rPr>
          <w:color w:val="auto"/>
          <w:szCs w:val="24"/>
        </w:rPr>
      </w:pPr>
      <w:r w:rsidRPr="00C06848">
        <w:rPr>
          <w:color w:val="auto"/>
          <w:szCs w:val="24"/>
          <w:lang w:val="en-US"/>
        </w:rPr>
        <w:t>Tabung disimpan pada suhu ruang 30-45 menit, kondisi tegak berdiri</w:t>
      </w:r>
    </w:p>
    <w:p w:rsidR="00104D0C" w:rsidRPr="00F85B4F" w:rsidRDefault="00104D0C" w:rsidP="007F5084">
      <w:pPr>
        <w:pStyle w:val="ListParagraph"/>
        <w:numPr>
          <w:ilvl w:val="0"/>
          <w:numId w:val="45"/>
        </w:numPr>
        <w:shd w:val="clear" w:color="auto" w:fill="FFFFFF"/>
        <w:autoSpaceDE w:val="0"/>
        <w:autoSpaceDN w:val="0"/>
        <w:adjustRightInd w:val="0"/>
        <w:spacing w:after="0" w:line="360" w:lineRule="auto"/>
        <w:rPr>
          <w:color w:val="auto"/>
          <w:szCs w:val="24"/>
        </w:rPr>
      </w:pPr>
      <w:r w:rsidRPr="00F85B4F">
        <w:rPr>
          <w:color w:val="auto"/>
          <w:szCs w:val="24"/>
          <w:lang w:val="en-ID"/>
        </w:rPr>
        <w:t>B</w:t>
      </w:r>
      <w:r w:rsidRPr="00F85B4F">
        <w:rPr>
          <w:color w:val="auto"/>
          <w:szCs w:val="24"/>
          <w:lang w:val="en-US"/>
        </w:rPr>
        <w:t>ila sudah terbentuk cairan kuning di bagian atas sampel darah, tabung disimpan dalam</w:t>
      </w:r>
      <w:r>
        <w:rPr>
          <w:color w:val="auto"/>
          <w:szCs w:val="24"/>
          <w:lang w:val="en-US"/>
        </w:rPr>
        <w:t xml:space="preserve"> suhu 4-8°C</w:t>
      </w:r>
      <w:r w:rsidRPr="00F85B4F">
        <w:rPr>
          <w:color w:val="auto"/>
          <w:szCs w:val="24"/>
          <w:lang w:val="en-US"/>
        </w:rPr>
        <w:t xml:space="preserve"> maksimal 12 jam</w:t>
      </w:r>
    </w:p>
    <w:p w:rsidR="00104D0C" w:rsidRPr="002512C2" w:rsidRDefault="00104D0C" w:rsidP="007F5084">
      <w:pPr>
        <w:pStyle w:val="ListParagraph"/>
        <w:numPr>
          <w:ilvl w:val="0"/>
          <w:numId w:val="45"/>
        </w:numPr>
        <w:shd w:val="clear" w:color="auto" w:fill="FFFFFF"/>
        <w:autoSpaceDE w:val="0"/>
        <w:autoSpaceDN w:val="0"/>
        <w:adjustRightInd w:val="0"/>
        <w:spacing w:after="0" w:line="360" w:lineRule="auto"/>
        <w:rPr>
          <w:color w:val="auto"/>
          <w:szCs w:val="24"/>
        </w:rPr>
      </w:pPr>
      <w:r w:rsidRPr="00F85B4F">
        <w:rPr>
          <w:color w:val="auto"/>
          <w:szCs w:val="24"/>
          <w:lang w:val="en-US"/>
        </w:rPr>
        <w:t xml:space="preserve">Bila belum terbentuk cairan kuning di bagian atas sampel darah, </w:t>
      </w:r>
      <w:r>
        <w:rPr>
          <w:color w:val="auto"/>
          <w:szCs w:val="24"/>
          <w:lang w:val="en-US"/>
        </w:rPr>
        <w:t xml:space="preserve">tabung </w:t>
      </w:r>
      <w:r w:rsidRPr="00F85B4F">
        <w:rPr>
          <w:color w:val="auto"/>
          <w:szCs w:val="24"/>
          <w:lang w:val="en-US"/>
        </w:rPr>
        <w:t>tetap disimpan dalam suhu ruang 30-45 menit, kondisi tegak berdiri</w:t>
      </w:r>
    </w:p>
    <w:p w:rsidR="00104D0C" w:rsidRDefault="004E3C9C" w:rsidP="003B1B58">
      <w:pPr>
        <w:pStyle w:val="ListParagraph"/>
        <w:numPr>
          <w:ilvl w:val="0"/>
          <w:numId w:val="46"/>
        </w:numPr>
        <w:shd w:val="clear" w:color="auto" w:fill="FFFFFF"/>
        <w:autoSpaceDE w:val="0"/>
        <w:autoSpaceDN w:val="0"/>
        <w:adjustRightInd w:val="0"/>
        <w:spacing w:after="0" w:line="360" w:lineRule="auto"/>
        <w:ind w:left="1134"/>
        <w:rPr>
          <w:szCs w:val="24"/>
          <w:lang w:val="en-US"/>
        </w:rPr>
      </w:pPr>
      <w:r>
        <w:rPr>
          <w:szCs w:val="24"/>
          <w:lang w:val="en-US"/>
        </w:rPr>
        <w:t>Cara pengukuran</w:t>
      </w:r>
      <w:r w:rsidR="00104D0C" w:rsidRPr="00ED6D8C">
        <w:rPr>
          <w:szCs w:val="24"/>
          <w:lang w:val="en-US"/>
        </w:rPr>
        <w:t xml:space="preserve"> : </w:t>
      </w:r>
      <w:r>
        <w:rPr>
          <w:szCs w:val="24"/>
          <w:lang w:val="en-US"/>
        </w:rPr>
        <w:t>pencatatan data hasil</w:t>
      </w:r>
      <w:r w:rsidR="00104D0C" w:rsidRPr="00ED6D8C">
        <w:rPr>
          <w:szCs w:val="24"/>
          <w:lang w:val="en-US"/>
        </w:rPr>
        <w:t xml:space="preserve"> “D</w:t>
      </w:r>
      <w:r w:rsidR="00183CC0">
        <w:rPr>
          <w:szCs w:val="24"/>
          <w:lang w:val="en-US"/>
        </w:rPr>
        <w:t>RG Estradiol ELISA” yaitu enz</w:t>
      </w:r>
      <w:r w:rsidR="00104D0C" w:rsidRPr="00ED6D8C">
        <w:rPr>
          <w:szCs w:val="24"/>
          <w:lang w:val="en-US"/>
        </w:rPr>
        <w:t xml:space="preserve">im immunoassay untuk pengukuran kuantitas diagnostik </w:t>
      </w:r>
      <w:r w:rsidR="00104D0C" w:rsidRPr="00ED6D8C">
        <w:rPr>
          <w:i/>
          <w:szCs w:val="24"/>
          <w:lang w:val="en-US"/>
        </w:rPr>
        <w:t>in vitro</w:t>
      </w:r>
      <w:r w:rsidR="00104D0C" w:rsidRPr="00ED6D8C">
        <w:rPr>
          <w:szCs w:val="24"/>
          <w:lang w:val="en-US"/>
        </w:rPr>
        <w:t xml:space="preserve"> e</w:t>
      </w:r>
      <w:r w:rsidR="000B738C">
        <w:rPr>
          <w:szCs w:val="24"/>
          <w:lang w:val="en-US"/>
        </w:rPr>
        <w:t>stradiol dalam serum dan plasma</w:t>
      </w:r>
    </w:p>
    <w:p w:rsidR="00104D0C" w:rsidRPr="00ED6D8C" w:rsidRDefault="00104D0C" w:rsidP="003B1B58">
      <w:pPr>
        <w:pStyle w:val="ListParagraph"/>
        <w:numPr>
          <w:ilvl w:val="0"/>
          <w:numId w:val="46"/>
        </w:numPr>
        <w:shd w:val="clear" w:color="auto" w:fill="FFFFFF"/>
        <w:autoSpaceDE w:val="0"/>
        <w:autoSpaceDN w:val="0"/>
        <w:adjustRightInd w:val="0"/>
        <w:spacing w:after="0" w:line="360" w:lineRule="auto"/>
        <w:ind w:left="1134"/>
        <w:rPr>
          <w:szCs w:val="24"/>
          <w:lang w:val="en-US"/>
        </w:rPr>
      </w:pPr>
      <w:r w:rsidRPr="00ED6D8C">
        <w:rPr>
          <w:szCs w:val="24"/>
          <w:lang w:val="en-US"/>
        </w:rPr>
        <w:t xml:space="preserve">Skala : </w:t>
      </w:r>
      <w:r>
        <w:rPr>
          <w:szCs w:val="24"/>
          <w:lang w:val="en-US"/>
        </w:rPr>
        <w:t>numerik</w:t>
      </w:r>
      <w:r w:rsidR="004E3C9C">
        <w:rPr>
          <w:szCs w:val="24"/>
          <w:lang w:val="en-US"/>
        </w:rPr>
        <w:t xml:space="preserve"> (</w:t>
      </w:r>
      <w:r w:rsidR="004E3C9C">
        <w:rPr>
          <w:lang w:val="en-ID"/>
        </w:rPr>
        <w:t>pg/mL)</w:t>
      </w:r>
    </w:p>
    <w:p w:rsidR="00705F34" w:rsidRPr="000643D3" w:rsidRDefault="00705F34" w:rsidP="002512C2">
      <w:pPr>
        <w:shd w:val="clear" w:color="auto" w:fill="FFFFFF"/>
        <w:autoSpaceDE w:val="0"/>
        <w:autoSpaceDN w:val="0"/>
        <w:adjustRightInd w:val="0"/>
        <w:spacing w:after="0" w:line="360" w:lineRule="auto"/>
        <w:ind w:left="0" w:firstLine="0"/>
        <w:rPr>
          <w:szCs w:val="24"/>
        </w:rPr>
      </w:pPr>
    </w:p>
    <w:p w:rsidR="00104D0C" w:rsidRPr="00BD3DB4" w:rsidRDefault="005F6615" w:rsidP="002512C2">
      <w:pPr>
        <w:pStyle w:val="ListParagraph"/>
        <w:numPr>
          <w:ilvl w:val="1"/>
          <w:numId w:val="40"/>
        </w:numPr>
        <w:spacing w:after="200" w:line="360" w:lineRule="auto"/>
        <w:ind w:left="0" w:firstLine="0"/>
        <w:jc w:val="left"/>
        <w:rPr>
          <w:b/>
          <w:color w:val="auto"/>
          <w:szCs w:val="24"/>
          <w:lang w:val="en-US"/>
        </w:rPr>
      </w:pPr>
      <w:r w:rsidRPr="00BD3DB4">
        <w:rPr>
          <w:b/>
          <w:color w:val="auto"/>
          <w:szCs w:val="24"/>
          <w:lang w:val="en-US"/>
        </w:rPr>
        <w:t>ALUR PENELITIAN</w:t>
      </w:r>
    </w:p>
    <w:p w:rsidR="002512C2" w:rsidRDefault="00104D0C" w:rsidP="005F6615">
      <w:pPr>
        <w:pStyle w:val="ListParagraph"/>
        <w:spacing w:after="0" w:line="360" w:lineRule="auto"/>
        <w:ind w:left="567" w:firstLine="0"/>
        <w:rPr>
          <w:b/>
          <w:color w:val="auto"/>
          <w:szCs w:val="24"/>
          <w:lang w:val="en-US"/>
        </w:rPr>
      </w:pPr>
      <w:r>
        <w:rPr>
          <w:noProof/>
          <w:lang w:val="en-US" w:eastAsia="en-US"/>
        </w:rPr>
        <w:drawing>
          <wp:inline distT="0" distB="0" distL="0" distR="0" wp14:anchorId="1CFD6239" wp14:editId="3FADE84B">
            <wp:extent cx="5324621" cy="2630658"/>
            <wp:effectExtent l="0" t="0" r="0" b="1778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E3C9C" w:rsidRPr="00BD3DB4" w:rsidRDefault="005F6615" w:rsidP="002512C2">
      <w:pPr>
        <w:pStyle w:val="ListParagraph"/>
        <w:numPr>
          <w:ilvl w:val="1"/>
          <w:numId w:val="40"/>
        </w:numPr>
        <w:spacing w:after="0" w:line="360" w:lineRule="auto"/>
        <w:ind w:left="709" w:hanging="709"/>
        <w:rPr>
          <w:b/>
          <w:color w:val="auto"/>
          <w:szCs w:val="24"/>
          <w:lang w:val="en-US"/>
        </w:rPr>
      </w:pPr>
      <w:r w:rsidRPr="00BD3DB4">
        <w:rPr>
          <w:b/>
          <w:color w:val="auto"/>
          <w:szCs w:val="24"/>
          <w:lang w:val="en-US"/>
        </w:rPr>
        <w:t>PENGOLAHAN DATA</w:t>
      </w:r>
    </w:p>
    <w:p w:rsidR="00104D0C" w:rsidRPr="004E3C9C" w:rsidRDefault="004E3C9C" w:rsidP="002512C2">
      <w:pPr>
        <w:spacing w:after="0" w:line="360" w:lineRule="auto"/>
        <w:ind w:left="0" w:firstLine="720"/>
        <w:rPr>
          <w:b/>
          <w:color w:val="auto"/>
          <w:szCs w:val="24"/>
          <w:lang w:val="en-US"/>
        </w:rPr>
      </w:pPr>
      <w:r>
        <w:lastRenderedPageBreak/>
        <w:t xml:space="preserve">Data berupa </w:t>
      </w:r>
      <w:r>
        <w:rPr>
          <w:lang w:val="en-US"/>
        </w:rPr>
        <w:t xml:space="preserve">nilai kadar estradiol </w:t>
      </w:r>
      <w:r>
        <w:t xml:space="preserve">akan disajikan dalam skala numerik dalam bentuk nilai rerata dengan standar deviasi apabila distribusi data normal atau median dengan nilai minimum dan maksimum apabila distribusi data tidak normal. Perbedaan rerata </w:t>
      </w:r>
      <w:r>
        <w:rPr>
          <w:lang w:val="en-US"/>
        </w:rPr>
        <w:t>estradiol</w:t>
      </w:r>
      <w:r>
        <w:t xml:space="preserve"> sebelum dan setelah pengobatan akan diuji dengan menggunakan uji statistik repeated anova dengan post hoc Benferroni bila distribusi normal atau dengan menggunakan uji Friedman dengan post hoc Wilcoxon bila distribusi data tidak normal. Hubungan antara kadar </w:t>
      </w:r>
      <w:r>
        <w:rPr>
          <w:lang w:val="en-US"/>
        </w:rPr>
        <w:t>estradiol</w:t>
      </w:r>
      <w:r>
        <w:t xml:space="preserve"> dengan parameter </w:t>
      </w:r>
      <w:r>
        <w:rPr>
          <w:lang w:val="en-US"/>
        </w:rPr>
        <w:t>kemoterapi</w:t>
      </w:r>
      <w:r>
        <w:t xml:space="preserve"> akan diuji dengan uji korelasi. Variabel dengan skala kategorik akan disajikan dalam bentuk persentase dan variabel dengan skala numerik akan disajikan dalam bentuk rerata dengan standar deviasi atau median dengan nilai minimum dan maksimum sesuai distribusi data. Seluruh analisis statistik akan dilakukan dengan menggunakan </w:t>
      </w:r>
      <w:r w:rsidRPr="000B738C">
        <w:rPr>
          <w:i/>
        </w:rPr>
        <w:t>statistical product and service solution</w:t>
      </w:r>
      <w:r>
        <w:t xml:space="preserve"> (SPSS) 25. </w:t>
      </w:r>
    </w:p>
    <w:p w:rsidR="004E3C9C" w:rsidRPr="004E3C9C" w:rsidRDefault="00B07753" w:rsidP="00312361">
      <w:pPr>
        <w:tabs>
          <w:tab w:val="left" w:pos="5444"/>
        </w:tabs>
        <w:spacing w:after="0" w:line="360" w:lineRule="auto"/>
        <w:ind w:left="0" w:firstLine="0"/>
        <w:rPr>
          <w:b/>
          <w:color w:val="auto"/>
          <w:szCs w:val="24"/>
          <w:lang w:val="en-US"/>
        </w:rPr>
      </w:pPr>
      <w:r>
        <w:rPr>
          <w:b/>
          <w:color w:val="auto"/>
          <w:szCs w:val="24"/>
          <w:lang w:val="en-US"/>
        </w:rPr>
        <w:tab/>
      </w:r>
    </w:p>
    <w:p w:rsidR="00F57E7B" w:rsidRDefault="00F57E7B">
      <w:pPr>
        <w:spacing w:after="200" w:line="276" w:lineRule="auto"/>
        <w:ind w:left="0" w:firstLine="0"/>
        <w:jc w:val="left"/>
        <w:rPr>
          <w:b/>
          <w:color w:val="auto"/>
          <w:szCs w:val="24"/>
          <w:lang w:val="en-US"/>
        </w:rPr>
      </w:pPr>
    </w:p>
    <w:sectPr w:rsidR="00F57E7B" w:rsidSect="00312361">
      <w:footerReference w:type="default" r:id="rId16"/>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170" w:rsidRDefault="00611170" w:rsidP="001239C1">
      <w:pPr>
        <w:spacing w:after="0" w:line="240" w:lineRule="auto"/>
      </w:pPr>
      <w:r>
        <w:separator/>
      </w:r>
    </w:p>
  </w:endnote>
  <w:endnote w:type="continuationSeparator" w:id="0">
    <w:p w:rsidR="00611170" w:rsidRDefault="00611170" w:rsidP="0012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284929"/>
      <w:docPartObj>
        <w:docPartGallery w:val="Page Numbers (Bottom of Page)"/>
        <w:docPartUnique/>
      </w:docPartObj>
    </w:sdtPr>
    <w:sdtEndPr>
      <w:rPr>
        <w:noProof/>
      </w:rPr>
    </w:sdtEndPr>
    <w:sdtContent>
      <w:p w:rsidR="00312361" w:rsidRDefault="00312361">
        <w:pPr>
          <w:pStyle w:val="Footer"/>
          <w:jc w:val="right"/>
        </w:pPr>
        <w:r>
          <w:fldChar w:fldCharType="begin"/>
        </w:r>
        <w:r>
          <w:instrText xml:space="preserve"> PAGE   \* MERGEFORMAT </w:instrText>
        </w:r>
        <w:r>
          <w:fldChar w:fldCharType="separate"/>
        </w:r>
        <w:r w:rsidR="00BA486A">
          <w:rPr>
            <w:noProof/>
          </w:rPr>
          <w:t>20</w:t>
        </w:r>
        <w:r>
          <w:rPr>
            <w:noProof/>
          </w:rPr>
          <w:fldChar w:fldCharType="end"/>
        </w:r>
      </w:p>
    </w:sdtContent>
  </w:sdt>
  <w:p w:rsidR="00312361" w:rsidRDefault="00312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170" w:rsidRDefault="00611170" w:rsidP="001239C1">
      <w:pPr>
        <w:spacing w:after="0" w:line="240" w:lineRule="auto"/>
      </w:pPr>
      <w:r>
        <w:separator/>
      </w:r>
    </w:p>
  </w:footnote>
  <w:footnote w:type="continuationSeparator" w:id="0">
    <w:p w:rsidR="00611170" w:rsidRDefault="00611170" w:rsidP="00123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BAB66236"/>
    <w:lvl w:ilvl="0" w:tplc="04210011">
      <w:start w:val="1"/>
      <w:numFmt w:val="decimal"/>
      <w:lvlText w:val="%1)"/>
      <w:lvlJc w:val="left"/>
      <w:pPr>
        <w:ind w:left="720" w:hanging="360"/>
      </w:pPr>
    </w:lvl>
    <w:lvl w:ilvl="1" w:tplc="2B3AB974">
      <w:numFmt w:val="bullet"/>
      <w:lvlText w:val="-"/>
      <w:lvlJc w:val="left"/>
      <w:pPr>
        <w:ind w:left="1440" w:hanging="360"/>
      </w:pPr>
      <w:rPr>
        <w:rFonts w:ascii="Times New Roman" w:eastAsia="Times New Roman"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5"/>
    <w:multiLevelType w:val="hybridMultilevel"/>
    <w:tmpl w:val="E37E19F0"/>
    <w:lvl w:ilvl="0" w:tplc="0040FCC0">
      <w:start w:val="1"/>
      <w:numFmt w:val="decimal"/>
      <w:lvlText w:val="%1."/>
      <w:lvlJc w:val="left"/>
      <w:pPr>
        <w:ind w:left="1805" w:hanging="3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2" w15:restartNumberingAfterBreak="0">
    <w:nsid w:val="0072422E"/>
    <w:multiLevelType w:val="multilevel"/>
    <w:tmpl w:val="2646AE3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A824C9"/>
    <w:multiLevelType w:val="hybridMultilevel"/>
    <w:tmpl w:val="D048E288"/>
    <w:lvl w:ilvl="0" w:tplc="04090001">
      <w:start w:val="1"/>
      <w:numFmt w:val="bullet"/>
      <w:lvlText w:val=""/>
      <w:lvlJc w:val="left"/>
      <w:pPr>
        <w:ind w:left="1986" w:hanging="360"/>
      </w:pPr>
      <w:rPr>
        <w:rFonts w:ascii="Symbol" w:hAnsi="Symbol" w:hint="default"/>
      </w:rPr>
    </w:lvl>
    <w:lvl w:ilvl="1" w:tplc="2B3AB974">
      <w:numFmt w:val="bullet"/>
      <w:lvlText w:val="-"/>
      <w:lvlJc w:val="left"/>
      <w:pPr>
        <w:ind w:left="2706" w:hanging="360"/>
      </w:pPr>
      <w:rPr>
        <w:rFonts w:ascii="Times New Roman" w:eastAsia="Times New Roman" w:hAnsi="Times New Roman" w:cs="Times New Roman" w:hint="default"/>
      </w:rPr>
    </w:lvl>
    <w:lvl w:ilvl="2" w:tplc="04090005" w:tentative="1">
      <w:start w:val="1"/>
      <w:numFmt w:val="bullet"/>
      <w:lvlText w:val=""/>
      <w:lvlJc w:val="left"/>
      <w:pPr>
        <w:ind w:left="3426" w:hanging="360"/>
      </w:pPr>
      <w:rPr>
        <w:rFonts w:ascii="Wingdings" w:hAnsi="Wingdings" w:hint="default"/>
      </w:rPr>
    </w:lvl>
    <w:lvl w:ilvl="3" w:tplc="04090001" w:tentative="1">
      <w:start w:val="1"/>
      <w:numFmt w:val="bullet"/>
      <w:lvlText w:val=""/>
      <w:lvlJc w:val="left"/>
      <w:pPr>
        <w:ind w:left="4146" w:hanging="360"/>
      </w:pPr>
      <w:rPr>
        <w:rFonts w:ascii="Symbol" w:hAnsi="Symbol" w:hint="default"/>
      </w:rPr>
    </w:lvl>
    <w:lvl w:ilvl="4" w:tplc="04090003" w:tentative="1">
      <w:start w:val="1"/>
      <w:numFmt w:val="bullet"/>
      <w:lvlText w:val="o"/>
      <w:lvlJc w:val="left"/>
      <w:pPr>
        <w:ind w:left="4866" w:hanging="360"/>
      </w:pPr>
      <w:rPr>
        <w:rFonts w:ascii="Courier New" w:hAnsi="Courier New" w:cs="Courier New" w:hint="default"/>
      </w:rPr>
    </w:lvl>
    <w:lvl w:ilvl="5" w:tplc="04090005" w:tentative="1">
      <w:start w:val="1"/>
      <w:numFmt w:val="bullet"/>
      <w:lvlText w:val=""/>
      <w:lvlJc w:val="left"/>
      <w:pPr>
        <w:ind w:left="5586" w:hanging="360"/>
      </w:pPr>
      <w:rPr>
        <w:rFonts w:ascii="Wingdings" w:hAnsi="Wingdings" w:hint="default"/>
      </w:rPr>
    </w:lvl>
    <w:lvl w:ilvl="6" w:tplc="04090001" w:tentative="1">
      <w:start w:val="1"/>
      <w:numFmt w:val="bullet"/>
      <w:lvlText w:val=""/>
      <w:lvlJc w:val="left"/>
      <w:pPr>
        <w:ind w:left="6306" w:hanging="360"/>
      </w:pPr>
      <w:rPr>
        <w:rFonts w:ascii="Symbol" w:hAnsi="Symbol" w:hint="default"/>
      </w:rPr>
    </w:lvl>
    <w:lvl w:ilvl="7" w:tplc="04090003" w:tentative="1">
      <w:start w:val="1"/>
      <w:numFmt w:val="bullet"/>
      <w:lvlText w:val="o"/>
      <w:lvlJc w:val="left"/>
      <w:pPr>
        <w:ind w:left="7026" w:hanging="360"/>
      </w:pPr>
      <w:rPr>
        <w:rFonts w:ascii="Courier New" w:hAnsi="Courier New" w:cs="Courier New" w:hint="default"/>
      </w:rPr>
    </w:lvl>
    <w:lvl w:ilvl="8" w:tplc="04090005" w:tentative="1">
      <w:start w:val="1"/>
      <w:numFmt w:val="bullet"/>
      <w:lvlText w:val=""/>
      <w:lvlJc w:val="left"/>
      <w:pPr>
        <w:ind w:left="7746" w:hanging="360"/>
      </w:pPr>
      <w:rPr>
        <w:rFonts w:ascii="Wingdings" w:hAnsi="Wingdings" w:hint="default"/>
      </w:rPr>
    </w:lvl>
  </w:abstractNum>
  <w:abstractNum w:abstractNumId="4" w15:restartNumberingAfterBreak="0">
    <w:nsid w:val="02C573AF"/>
    <w:multiLevelType w:val="hybridMultilevel"/>
    <w:tmpl w:val="B3E84BEC"/>
    <w:lvl w:ilvl="0" w:tplc="2B3AB974">
      <w:numFmt w:val="bullet"/>
      <w:lvlText w:val="-"/>
      <w:lvlJc w:val="left"/>
      <w:pPr>
        <w:ind w:left="2165" w:hanging="360"/>
      </w:pPr>
      <w:rPr>
        <w:rFonts w:ascii="Times New Roman" w:eastAsia="Times New Roman" w:hAnsi="Times New Roman" w:cs="Times New Roman" w:hint="default"/>
      </w:rPr>
    </w:lvl>
    <w:lvl w:ilvl="1" w:tplc="04090003" w:tentative="1">
      <w:start w:val="1"/>
      <w:numFmt w:val="bullet"/>
      <w:lvlText w:val="o"/>
      <w:lvlJc w:val="left"/>
      <w:pPr>
        <w:ind w:left="2885" w:hanging="360"/>
      </w:pPr>
      <w:rPr>
        <w:rFonts w:ascii="Courier New" w:hAnsi="Courier New" w:cs="Courier New" w:hint="default"/>
      </w:rPr>
    </w:lvl>
    <w:lvl w:ilvl="2" w:tplc="04090005" w:tentative="1">
      <w:start w:val="1"/>
      <w:numFmt w:val="bullet"/>
      <w:lvlText w:val=""/>
      <w:lvlJc w:val="left"/>
      <w:pPr>
        <w:ind w:left="3605" w:hanging="360"/>
      </w:pPr>
      <w:rPr>
        <w:rFonts w:ascii="Wingdings" w:hAnsi="Wingdings" w:hint="default"/>
      </w:rPr>
    </w:lvl>
    <w:lvl w:ilvl="3" w:tplc="04090001" w:tentative="1">
      <w:start w:val="1"/>
      <w:numFmt w:val="bullet"/>
      <w:lvlText w:val=""/>
      <w:lvlJc w:val="left"/>
      <w:pPr>
        <w:ind w:left="4325" w:hanging="360"/>
      </w:pPr>
      <w:rPr>
        <w:rFonts w:ascii="Symbol" w:hAnsi="Symbol" w:hint="default"/>
      </w:rPr>
    </w:lvl>
    <w:lvl w:ilvl="4" w:tplc="04090003" w:tentative="1">
      <w:start w:val="1"/>
      <w:numFmt w:val="bullet"/>
      <w:lvlText w:val="o"/>
      <w:lvlJc w:val="left"/>
      <w:pPr>
        <w:ind w:left="5045" w:hanging="360"/>
      </w:pPr>
      <w:rPr>
        <w:rFonts w:ascii="Courier New" w:hAnsi="Courier New" w:cs="Courier New" w:hint="default"/>
      </w:rPr>
    </w:lvl>
    <w:lvl w:ilvl="5" w:tplc="04090005" w:tentative="1">
      <w:start w:val="1"/>
      <w:numFmt w:val="bullet"/>
      <w:lvlText w:val=""/>
      <w:lvlJc w:val="left"/>
      <w:pPr>
        <w:ind w:left="5765" w:hanging="360"/>
      </w:pPr>
      <w:rPr>
        <w:rFonts w:ascii="Wingdings" w:hAnsi="Wingdings" w:hint="default"/>
      </w:rPr>
    </w:lvl>
    <w:lvl w:ilvl="6" w:tplc="04090001" w:tentative="1">
      <w:start w:val="1"/>
      <w:numFmt w:val="bullet"/>
      <w:lvlText w:val=""/>
      <w:lvlJc w:val="left"/>
      <w:pPr>
        <w:ind w:left="6485" w:hanging="360"/>
      </w:pPr>
      <w:rPr>
        <w:rFonts w:ascii="Symbol" w:hAnsi="Symbol" w:hint="default"/>
      </w:rPr>
    </w:lvl>
    <w:lvl w:ilvl="7" w:tplc="04090003" w:tentative="1">
      <w:start w:val="1"/>
      <w:numFmt w:val="bullet"/>
      <w:lvlText w:val="o"/>
      <w:lvlJc w:val="left"/>
      <w:pPr>
        <w:ind w:left="7205" w:hanging="360"/>
      </w:pPr>
      <w:rPr>
        <w:rFonts w:ascii="Courier New" w:hAnsi="Courier New" w:cs="Courier New" w:hint="default"/>
      </w:rPr>
    </w:lvl>
    <w:lvl w:ilvl="8" w:tplc="04090005" w:tentative="1">
      <w:start w:val="1"/>
      <w:numFmt w:val="bullet"/>
      <w:lvlText w:val=""/>
      <w:lvlJc w:val="left"/>
      <w:pPr>
        <w:ind w:left="7925" w:hanging="360"/>
      </w:pPr>
      <w:rPr>
        <w:rFonts w:ascii="Wingdings" w:hAnsi="Wingdings" w:hint="default"/>
      </w:rPr>
    </w:lvl>
  </w:abstractNum>
  <w:abstractNum w:abstractNumId="5" w15:restartNumberingAfterBreak="0">
    <w:nsid w:val="03FC77E9"/>
    <w:multiLevelType w:val="multilevel"/>
    <w:tmpl w:val="A1A81B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0070BF"/>
    <w:multiLevelType w:val="hybridMultilevel"/>
    <w:tmpl w:val="D64EE83C"/>
    <w:lvl w:ilvl="0" w:tplc="E50A38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9290AC3"/>
    <w:multiLevelType w:val="hybridMultilevel"/>
    <w:tmpl w:val="37120342"/>
    <w:lvl w:ilvl="0" w:tplc="2B3AB974">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0A1B598B"/>
    <w:multiLevelType w:val="multilevel"/>
    <w:tmpl w:val="4B42906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B13DE6"/>
    <w:multiLevelType w:val="hybridMultilevel"/>
    <w:tmpl w:val="A9CA3A5A"/>
    <w:lvl w:ilvl="0" w:tplc="2B3AB9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6B14E6"/>
    <w:multiLevelType w:val="hybridMultilevel"/>
    <w:tmpl w:val="BC16256E"/>
    <w:lvl w:ilvl="0" w:tplc="98905E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256F86"/>
    <w:multiLevelType w:val="hybridMultilevel"/>
    <w:tmpl w:val="ECD8BE5C"/>
    <w:lvl w:ilvl="0" w:tplc="49AA914C">
      <w:start w:val="1"/>
      <w:numFmt w:val="lowerLetter"/>
      <w:lvlText w:val="%1."/>
      <w:lvlJc w:val="left"/>
      <w:pPr>
        <w:ind w:left="1805" w:hanging="3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2" w15:restartNumberingAfterBreak="0">
    <w:nsid w:val="14DC6125"/>
    <w:multiLevelType w:val="hybridMultilevel"/>
    <w:tmpl w:val="196EDB7E"/>
    <w:lvl w:ilvl="0" w:tplc="2B3AB9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2339B"/>
    <w:multiLevelType w:val="multilevel"/>
    <w:tmpl w:val="DD1AAE8E"/>
    <w:lvl w:ilvl="0">
      <w:start w:val="3"/>
      <w:numFmt w:val="decimal"/>
      <w:lvlText w:val="%1"/>
      <w:lvlJc w:val="left"/>
      <w:pPr>
        <w:ind w:left="660" w:hanging="660"/>
      </w:pPr>
      <w:rPr>
        <w:rFonts w:hint="default"/>
      </w:rPr>
    </w:lvl>
    <w:lvl w:ilvl="1">
      <w:start w:val="3"/>
      <w:numFmt w:val="decimal"/>
      <w:lvlText w:val="%1.%2"/>
      <w:lvlJc w:val="left"/>
      <w:pPr>
        <w:ind w:left="1140" w:hanging="660"/>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1E042DBD"/>
    <w:multiLevelType w:val="hybridMultilevel"/>
    <w:tmpl w:val="01EE794E"/>
    <w:lvl w:ilvl="0" w:tplc="8FA2D80C">
      <w:start w:val="2"/>
      <w:numFmt w:val="bullet"/>
      <w:lvlText w:val="-"/>
      <w:lvlJc w:val="left"/>
      <w:pPr>
        <w:ind w:left="1805" w:hanging="360"/>
      </w:pPr>
      <w:rPr>
        <w:rFonts w:ascii="Times New Roman" w:eastAsia="Times New Roman" w:hAnsi="Times New Roman" w:cs="Times New Roman"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15" w15:restartNumberingAfterBreak="0">
    <w:nsid w:val="1F374772"/>
    <w:multiLevelType w:val="multilevel"/>
    <w:tmpl w:val="1264FB3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691017"/>
    <w:multiLevelType w:val="multilevel"/>
    <w:tmpl w:val="EBD01F6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5FE39E1"/>
    <w:multiLevelType w:val="multilevel"/>
    <w:tmpl w:val="3DD8F2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2518EC"/>
    <w:multiLevelType w:val="multilevel"/>
    <w:tmpl w:val="8C7E6818"/>
    <w:lvl w:ilvl="0">
      <w:start w:val="3"/>
      <w:numFmt w:val="decimal"/>
      <w:lvlText w:val="%1"/>
      <w:lvlJc w:val="left"/>
      <w:pPr>
        <w:ind w:left="480" w:hanging="480"/>
      </w:pPr>
      <w:rPr>
        <w:rFonts w:hint="default"/>
        <w:color w:val="000000"/>
      </w:rPr>
    </w:lvl>
    <w:lvl w:ilvl="1">
      <w:start w:val="7"/>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27095029"/>
    <w:multiLevelType w:val="multilevel"/>
    <w:tmpl w:val="1BE8EC2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CF53D1"/>
    <w:multiLevelType w:val="multilevel"/>
    <w:tmpl w:val="1264F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FA4941"/>
    <w:multiLevelType w:val="multilevel"/>
    <w:tmpl w:val="2F02D424"/>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5C0911"/>
    <w:multiLevelType w:val="multilevel"/>
    <w:tmpl w:val="09541E7E"/>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7590242"/>
    <w:multiLevelType w:val="hybridMultilevel"/>
    <w:tmpl w:val="A052FCAA"/>
    <w:lvl w:ilvl="0" w:tplc="04090001">
      <w:start w:val="1"/>
      <w:numFmt w:val="bullet"/>
      <w:lvlText w:val=""/>
      <w:lvlJc w:val="left"/>
      <w:pPr>
        <w:ind w:left="1986" w:hanging="360"/>
      </w:pPr>
      <w:rPr>
        <w:rFonts w:ascii="Symbol" w:hAnsi="Symbol" w:hint="default"/>
      </w:rPr>
    </w:lvl>
    <w:lvl w:ilvl="1" w:tplc="04090003">
      <w:start w:val="1"/>
      <w:numFmt w:val="bullet"/>
      <w:lvlText w:val="o"/>
      <w:lvlJc w:val="left"/>
      <w:pPr>
        <w:ind w:left="2706" w:hanging="360"/>
      </w:pPr>
      <w:rPr>
        <w:rFonts w:ascii="Courier New" w:hAnsi="Courier New" w:cs="Courier New" w:hint="default"/>
      </w:rPr>
    </w:lvl>
    <w:lvl w:ilvl="2" w:tplc="04090005" w:tentative="1">
      <w:start w:val="1"/>
      <w:numFmt w:val="bullet"/>
      <w:lvlText w:val=""/>
      <w:lvlJc w:val="left"/>
      <w:pPr>
        <w:ind w:left="3426" w:hanging="360"/>
      </w:pPr>
      <w:rPr>
        <w:rFonts w:ascii="Wingdings" w:hAnsi="Wingdings" w:hint="default"/>
      </w:rPr>
    </w:lvl>
    <w:lvl w:ilvl="3" w:tplc="04090001" w:tentative="1">
      <w:start w:val="1"/>
      <w:numFmt w:val="bullet"/>
      <w:lvlText w:val=""/>
      <w:lvlJc w:val="left"/>
      <w:pPr>
        <w:ind w:left="4146" w:hanging="360"/>
      </w:pPr>
      <w:rPr>
        <w:rFonts w:ascii="Symbol" w:hAnsi="Symbol" w:hint="default"/>
      </w:rPr>
    </w:lvl>
    <w:lvl w:ilvl="4" w:tplc="04090003" w:tentative="1">
      <w:start w:val="1"/>
      <w:numFmt w:val="bullet"/>
      <w:lvlText w:val="o"/>
      <w:lvlJc w:val="left"/>
      <w:pPr>
        <w:ind w:left="4866" w:hanging="360"/>
      </w:pPr>
      <w:rPr>
        <w:rFonts w:ascii="Courier New" w:hAnsi="Courier New" w:cs="Courier New" w:hint="default"/>
      </w:rPr>
    </w:lvl>
    <w:lvl w:ilvl="5" w:tplc="04090005" w:tentative="1">
      <w:start w:val="1"/>
      <w:numFmt w:val="bullet"/>
      <w:lvlText w:val=""/>
      <w:lvlJc w:val="left"/>
      <w:pPr>
        <w:ind w:left="5586" w:hanging="360"/>
      </w:pPr>
      <w:rPr>
        <w:rFonts w:ascii="Wingdings" w:hAnsi="Wingdings" w:hint="default"/>
      </w:rPr>
    </w:lvl>
    <w:lvl w:ilvl="6" w:tplc="04090001" w:tentative="1">
      <w:start w:val="1"/>
      <w:numFmt w:val="bullet"/>
      <w:lvlText w:val=""/>
      <w:lvlJc w:val="left"/>
      <w:pPr>
        <w:ind w:left="6306" w:hanging="360"/>
      </w:pPr>
      <w:rPr>
        <w:rFonts w:ascii="Symbol" w:hAnsi="Symbol" w:hint="default"/>
      </w:rPr>
    </w:lvl>
    <w:lvl w:ilvl="7" w:tplc="04090003" w:tentative="1">
      <w:start w:val="1"/>
      <w:numFmt w:val="bullet"/>
      <w:lvlText w:val="o"/>
      <w:lvlJc w:val="left"/>
      <w:pPr>
        <w:ind w:left="7026" w:hanging="360"/>
      </w:pPr>
      <w:rPr>
        <w:rFonts w:ascii="Courier New" w:hAnsi="Courier New" w:cs="Courier New" w:hint="default"/>
      </w:rPr>
    </w:lvl>
    <w:lvl w:ilvl="8" w:tplc="04090005" w:tentative="1">
      <w:start w:val="1"/>
      <w:numFmt w:val="bullet"/>
      <w:lvlText w:val=""/>
      <w:lvlJc w:val="left"/>
      <w:pPr>
        <w:ind w:left="7746" w:hanging="360"/>
      </w:pPr>
      <w:rPr>
        <w:rFonts w:ascii="Wingdings" w:hAnsi="Wingdings" w:hint="default"/>
      </w:rPr>
    </w:lvl>
  </w:abstractNum>
  <w:abstractNum w:abstractNumId="24" w15:restartNumberingAfterBreak="0">
    <w:nsid w:val="3AFC09BF"/>
    <w:multiLevelType w:val="hybridMultilevel"/>
    <w:tmpl w:val="4496C18C"/>
    <w:lvl w:ilvl="0" w:tplc="04090001">
      <w:start w:val="1"/>
      <w:numFmt w:val="bullet"/>
      <w:lvlText w:val=""/>
      <w:lvlJc w:val="left"/>
      <w:pPr>
        <w:ind w:left="2165" w:hanging="360"/>
      </w:pPr>
      <w:rPr>
        <w:rFonts w:ascii="Symbol" w:hAnsi="Symbol" w:hint="default"/>
      </w:rPr>
    </w:lvl>
    <w:lvl w:ilvl="1" w:tplc="04090003" w:tentative="1">
      <w:start w:val="1"/>
      <w:numFmt w:val="bullet"/>
      <w:lvlText w:val="o"/>
      <w:lvlJc w:val="left"/>
      <w:pPr>
        <w:ind w:left="2885" w:hanging="360"/>
      </w:pPr>
      <w:rPr>
        <w:rFonts w:ascii="Courier New" w:hAnsi="Courier New" w:cs="Courier New" w:hint="default"/>
      </w:rPr>
    </w:lvl>
    <w:lvl w:ilvl="2" w:tplc="04090005" w:tentative="1">
      <w:start w:val="1"/>
      <w:numFmt w:val="bullet"/>
      <w:lvlText w:val=""/>
      <w:lvlJc w:val="left"/>
      <w:pPr>
        <w:ind w:left="3605" w:hanging="360"/>
      </w:pPr>
      <w:rPr>
        <w:rFonts w:ascii="Wingdings" w:hAnsi="Wingdings" w:hint="default"/>
      </w:rPr>
    </w:lvl>
    <w:lvl w:ilvl="3" w:tplc="04090001" w:tentative="1">
      <w:start w:val="1"/>
      <w:numFmt w:val="bullet"/>
      <w:lvlText w:val=""/>
      <w:lvlJc w:val="left"/>
      <w:pPr>
        <w:ind w:left="4325" w:hanging="360"/>
      </w:pPr>
      <w:rPr>
        <w:rFonts w:ascii="Symbol" w:hAnsi="Symbol" w:hint="default"/>
      </w:rPr>
    </w:lvl>
    <w:lvl w:ilvl="4" w:tplc="04090003" w:tentative="1">
      <w:start w:val="1"/>
      <w:numFmt w:val="bullet"/>
      <w:lvlText w:val="o"/>
      <w:lvlJc w:val="left"/>
      <w:pPr>
        <w:ind w:left="5045" w:hanging="360"/>
      </w:pPr>
      <w:rPr>
        <w:rFonts w:ascii="Courier New" w:hAnsi="Courier New" w:cs="Courier New" w:hint="default"/>
      </w:rPr>
    </w:lvl>
    <w:lvl w:ilvl="5" w:tplc="04090005" w:tentative="1">
      <w:start w:val="1"/>
      <w:numFmt w:val="bullet"/>
      <w:lvlText w:val=""/>
      <w:lvlJc w:val="left"/>
      <w:pPr>
        <w:ind w:left="5765" w:hanging="360"/>
      </w:pPr>
      <w:rPr>
        <w:rFonts w:ascii="Wingdings" w:hAnsi="Wingdings" w:hint="default"/>
      </w:rPr>
    </w:lvl>
    <w:lvl w:ilvl="6" w:tplc="04090001" w:tentative="1">
      <w:start w:val="1"/>
      <w:numFmt w:val="bullet"/>
      <w:lvlText w:val=""/>
      <w:lvlJc w:val="left"/>
      <w:pPr>
        <w:ind w:left="6485" w:hanging="360"/>
      </w:pPr>
      <w:rPr>
        <w:rFonts w:ascii="Symbol" w:hAnsi="Symbol" w:hint="default"/>
      </w:rPr>
    </w:lvl>
    <w:lvl w:ilvl="7" w:tplc="04090003" w:tentative="1">
      <w:start w:val="1"/>
      <w:numFmt w:val="bullet"/>
      <w:lvlText w:val="o"/>
      <w:lvlJc w:val="left"/>
      <w:pPr>
        <w:ind w:left="7205" w:hanging="360"/>
      </w:pPr>
      <w:rPr>
        <w:rFonts w:ascii="Courier New" w:hAnsi="Courier New" w:cs="Courier New" w:hint="default"/>
      </w:rPr>
    </w:lvl>
    <w:lvl w:ilvl="8" w:tplc="04090005" w:tentative="1">
      <w:start w:val="1"/>
      <w:numFmt w:val="bullet"/>
      <w:lvlText w:val=""/>
      <w:lvlJc w:val="left"/>
      <w:pPr>
        <w:ind w:left="7925" w:hanging="360"/>
      </w:pPr>
      <w:rPr>
        <w:rFonts w:ascii="Wingdings" w:hAnsi="Wingdings" w:hint="default"/>
      </w:rPr>
    </w:lvl>
  </w:abstractNum>
  <w:abstractNum w:abstractNumId="25" w15:restartNumberingAfterBreak="0">
    <w:nsid w:val="3F8640AB"/>
    <w:multiLevelType w:val="multilevel"/>
    <w:tmpl w:val="1264FB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1901FA"/>
    <w:multiLevelType w:val="multilevel"/>
    <w:tmpl w:val="0474393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7C49D9"/>
    <w:multiLevelType w:val="hybridMultilevel"/>
    <w:tmpl w:val="87789982"/>
    <w:lvl w:ilvl="0" w:tplc="04090003">
      <w:start w:val="1"/>
      <w:numFmt w:val="bullet"/>
      <w:lvlText w:val="o"/>
      <w:lvlJc w:val="left"/>
      <w:pPr>
        <w:ind w:left="2165" w:hanging="360"/>
      </w:pPr>
      <w:rPr>
        <w:rFonts w:ascii="Courier New" w:hAnsi="Courier New" w:cs="Courier New" w:hint="default"/>
      </w:rPr>
    </w:lvl>
    <w:lvl w:ilvl="1" w:tplc="04090003" w:tentative="1">
      <w:start w:val="1"/>
      <w:numFmt w:val="bullet"/>
      <w:lvlText w:val="o"/>
      <w:lvlJc w:val="left"/>
      <w:pPr>
        <w:ind w:left="2885" w:hanging="360"/>
      </w:pPr>
      <w:rPr>
        <w:rFonts w:ascii="Courier New" w:hAnsi="Courier New" w:cs="Courier New" w:hint="default"/>
      </w:rPr>
    </w:lvl>
    <w:lvl w:ilvl="2" w:tplc="04090005" w:tentative="1">
      <w:start w:val="1"/>
      <w:numFmt w:val="bullet"/>
      <w:lvlText w:val=""/>
      <w:lvlJc w:val="left"/>
      <w:pPr>
        <w:ind w:left="3605" w:hanging="360"/>
      </w:pPr>
      <w:rPr>
        <w:rFonts w:ascii="Wingdings" w:hAnsi="Wingdings" w:hint="default"/>
      </w:rPr>
    </w:lvl>
    <w:lvl w:ilvl="3" w:tplc="04090001" w:tentative="1">
      <w:start w:val="1"/>
      <w:numFmt w:val="bullet"/>
      <w:lvlText w:val=""/>
      <w:lvlJc w:val="left"/>
      <w:pPr>
        <w:ind w:left="4325" w:hanging="360"/>
      </w:pPr>
      <w:rPr>
        <w:rFonts w:ascii="Symbol" w:hAnsi="Symbol" w:hint="default"/>
      </w:rPr>
    </w:lvl>
    <w:lvl w:ilvl="4" w:tplc="04090003" w:tentative="1">
      <w:start w:val="1"/>
      <w:numFmt w:val="bullet"/>
      <w:lvlText w:val="o"/>
      <w:lvlJc w:val="left"/>
      <w:pPr>
        <w:ind w:left="5045" w:hanging="360"/>
      </w:pPr>
      <w:rPr>
        <w:rFonts w:ascii="Courier New" w:hAnsi="Courier New" w:cs="Courier New" w:hint="default"/>
      </w:rPr>
    </w:lvl>
    <w:lvl w:ilvl="5" w:tplc="04090005" w:tentative="1">
      <w:start w:val="1"/>
      <w:numFmt w:val="bullet"/>
      <w:lvlText w:val=""/>
      <w:lvlJc w:val="left"/>
      <w:pPr>
        <w:ind w:left="5765" w:hanging="360"/>
      </w:pPr>
      <w:rPr>
        <w:rFonts w:ascii="Wingdings" w:hAnsi="Wingdings" w:hint="default"/>
      </w:rPr>
    </w:lvl>
    <w:lvl w:ilvl="6" w:tplc="04090001" w:tentative="1">
      <w:start w:val="1"/>
      <w:numFmt w:val="bullet"/>
      <w:lvlText w:val=""/>
      <w:lvlJc w:val="left"/>
      <w:pPr>
        <w:ind w:left="6485" w:hanging="360"/>
      </w:pPr>
      <w:rPr>
        <w:rFonts w:ascii="Symbol" w:hAnsi="Symbol" w:hint="default"/>
      </w:rPr>
    </w:lvl>
    <w:lvl w:ilvl="7" w:tplc="04090003" w:tentative="1">
      <w:start w:val="1"/>
      <w:numFmt w:val="bullet"/>
      <w:lvlText w:val="o"/>
      <w:lvlJc w:val="left"/>
      <w:pPr>
        <w:ind w:left="7205" w:hanging="360"/>
      </w:pPr>
      <w:rPr>
        <w:rFonts w:ascii="Courier New" w:hAnsi="Courier New" w:cs="Courier New" w:hint="default"/>
      </w:rPr>
    </w:lvl>
    <w:lvl w:ilvl="8" w:tplc="04090005" w:tentative="1">
      <w:start w:val="1"/>
      <w:numFmt w:val="bullet"/>
      <w:lvlText w:val=""/>
      <w:lvlJc w:val="left"/>
      <w:pPr>
        <w:ind w:left="7925" w:hanging="360"/>
      </w:pPr>
      <w:rPr>
        <w:rFonts w:ascii="Wingdings" w:hAnsi="Wingdings" w:hint="default"/>
      </w:rPr>
    </w:lvl>
  </w:abstractNum>
  <w:abstractNum w:abstractNumId="28" w15:restartNumberingAfterBreak="0">
    <w:nsid w:val="57331ADB"/>
    <w:multiLevelType w:val="multilevel"/>
    <w:tmpl w:val="1264F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E67ABD"/>
    <w:multiLevelType w:val="hybridMultilevel"/>
    <w:tmpl w:val="A4EC7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D4C0E"/>
    <w:multiLevelType w:val="multilevel"/>
    <w:tmpl w:val="4B28AA96"/>
    <w:lvl w:ilvl="0">
      <w:start w:val="3"/>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60654AB7"/>
    <w:multiLevelType w:val="multilevel"/>
    <w:tmpl w:val="A1A81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49538D"/>
    <w:multiLevelType w:val="hybridMultilevel"/>
    <w:tmpl w:val="3D1EF188"/>
    <w:lvl w:ilvl="0" w:tplc="8D6A9F70">
      <w:start w:val="1"/>
      <w:numFmt w:val="bullet"/>
      <w:lvlText w:val="•"/>
      <w:lvlJc w:val="left"/>
      <w:pPr>
        <w:tabs>
          <w:tab w:val="num" w:pos="720"/>
        </w:tabs>
        <w:ind w:left="720" w:hanging="360"/>
      </w:pPr>
      <w:rPr>
        <w:rFonts w:ascii="Arial" w:hAnsi="Arial" w:hint="default"/>
      </w:rPr>
    </w:lvl>
    <w:lvl w:ilvl="1" w:tplc="3A60FA5C" w:tentative="1">
      <w:start w:val="1"/>
      <w:numFmt w:val="bullet"/>
      <w:lvlText w:val="•"/>
      <w:lvlJc w:val="left"/>
      <w:pPr>
        <w:tabs>
          <w:tab w:val="num" w:pos="1440"/>
        </w:tabs>
        <w:ind w:left="1440" w:hanging="360"/>
      </w:pPr>
      <w:rPr>
        <w:rFonts w:ascii="Arial" w:hAnsi="Arial" w:hint="default"/>
      </w:rPr>
    </w:lvl>
    <w:lvl w:ilvl="2" w:tplc="2EAE4690" w:tentative="1">
      <w:start w:val="1"/>
      <w:numFmt w:val="bullet"/>
      <w:lvlText w:val="•"/>
      <w:lvlJc w:val="left"/>
      <w:pPr>
        <w:tabs>
          <w:tab w:val="num" w:pos="2160"/>
        </w:tabs>
        <w:ind w:left="2160" w:hanging="360"/>
      </w:pPr>
      <w:rPr>
        <w:rFonts w:ascii="Arial" w:hAnsi="Arial" w:hint="default"/>
      </w:rPr>
    </w:lvl>
    <w:lvl w:ilvl="3" w:tplc="8E189378" w:tentative="1">
      <w:start w:val="1"/>
      <w:numFmt w:val="bullet"/>
      <w:lvlText w:val="•"/>
      <w:lvlJc w:val="left"/>
      <w:pPr>
        <w:tabs>
          <w:tab w:val="num" w:pos="2880"/>
        </w:tabs>
        <w:ind w:left="2880" w:hanging="360"/>
      </w:pPr>
      <w:rPr>
        <w:rFonts w:ascii="Arial" w:hAnsi="Arial" w:hint="default"/>
      </w:rPr>
    </w:lvl>
    <w:lvl w:ilvl="4" w:tplc="F4947190" w:tentative="1">
      <w:start w:val="1"/>
      <w:numFmt w:val="bullet"/>
      <w:lvlText w:val="•"/>
      <w:lvlJc w:val="left"/>
      <w:pPr>
        <w:tabs>
          <w:tab w:val="num" w:pos="3600"/>
        </w:tabs>
        <w:ind w:left="3600" w:hanging="360"/>
      </w:pPr>
      <w:rPr>
        <w:rFonts w:ascii="Arial" w:hAnsi="Arial" w:hint="default"/>
      </w:rPr>
    </w:lvl>
    <w:lvl w:ilvl="5" w:tplc="31E0E7E6" w:tentative="1">
      <w:start w:val="1"/>
      <w:numFmt w:val="bullet"/>
      <w:lvlText w:val="•"/>
      <w:lvlJc w:val="left"/>
      <w:pPr>
        <w:tabs>
          <w:tab w:val="num" w:pos="4320"/>
        </w:tabs>
        <w:ind w:left="4320" w:hanging="360"/>
      </w:pPr>
      <w:rPr>
        <w:rFonts w:ascii="Arial" w:hAnsi="Arial" w:hint="default"/>
      </w:rPr>
    </w:lvl>
    <w:lvl w:ilvl="6" w:tplc="06DA3BDC" w:tentative="1">
      <w:start w:val="1"/>
      <w:numFmt w:val="bullet"/>
      <w:lvlText w:val="•"/>
      <w:lvlJc w:val="left"/>
      <w:pPr>
        <w:tabs>
          <w:tab w:val="num" w:pos="5040"/>
        </w:tabs>
        <w:ind w:left="5040" w:hanging="360"/>
      </w:pPr>
      <w:rPr>
        <w:rFonts w:ascii="Arial" w:hAnsi="Arial" w:hint="default"/>
      </w:rPr>
    </w:lvl>
    <w:lvl w:ilvl="7" w:tplc="F8D24A60" w:tentative="1">
      <w:start w:val="1"/>
      <w:numFmt w:val="bullet"/>
      <w:lvlText w:val="•"/>
      <w:lvlJc w:val="left"/>
      <w:pPr>
        <w:tabs>
          <w:tab w:val="num" w:pos="5760"/>
        </w:tabs>
        <w:ind w:left="5760" w:hanging="360"/>
      </w:pPr>
      <w:rPr>
        <w:rFonts w:ascii="Arial" w:hAnsi="Arial" w:hint="default"/>
      </w:rPr>
    </w:lvl>
    <w:lvl w:ilvl="8" w:tplc="CD5868C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EF48ED"/>
    <w:multiLevelType w:val="hybridMultilevel"/>
    <w:tmpl w:val="FEE655E6"/>
    <w:lvl w:ilvl="0" w:tplc="04090001">
      <w:start w:val="1"/>
      <w:numFmt w:val="bullet"/>
      <w:lvlText w:val=""/>
      <w:lvlJc w:val="left"/>
      <w:pPr>
        <w:ind w:left="1986" w:hanging="360"/>
      </w:pPr>
      <w:rPr>
        <w:rFonts w:ascii="Symbol" w:hAnsi="Symbol" w:hint="default"/>
      </w:rPr>
    </w:lvl>
    <w:lvl w:ilvl="1" w:tplc="2B3AB974">
      <w:numFmt w:val="bullet"/>
      <w:lvlText w:val="-"/>
      <w:lvlJc w:val="left"/>
      <w:pPr>
        <w:ind w:left="2706" w:hanging="360"/>
      </w:pPr>
      <w:rPr>
        <w:rFonts w:ascii="Times New Roman" w:eastAsia="Times New Roman" w:hAnsi="Times New Roman" w:cs="Times New Roman" w:hint="default"/>
      </w:rPr>
    </w:lvl>
    <w:lvl w:ilvl="2" w:tplc="04090005" w:tentative="1">
      <w:start w:val="1"/>
      <w:numFmt w:val="bullet"/>
      <w:lvlText w:val=""/>
      <w:lvlJc w:val="left"/>
      <w:pPr>
        <w:ind w:left="3426" w:hanging="360"/>
      </w:pPr>
      <w:rPr>
        <w:rFonts w:ascii="Wingdings" w:hAnsi="Wingdings" w:hint="default"/>
      </w:rPr>
    </w:lvl>
    <w:lvl w:ilvl="3" w:tplc="04090001" w:tentative="1">
      <w:start w:val="1"/>
      <w:numFmt w:val="bullet"/>
      <w:lvlText w:val=""/>
      <w:lvlJc w:val="left"/>
      <w:pPr>
        <w:ind w:left="4146" w:hanging="360"/>
      </w:pPr>
      <w:rPr>
        <w:rFonts w:ascii="Symbol" w:hAnsi="Symbol" w:hint="default"/>
      </w:rPr>
    </w:lvl>
    <w:lvl w:ilvl="4" w:tplc="04090003" w:tentative="1">
      <w:start w:val="1"/>
      <w:numFmt w:val="bullet"/>
      <w:lvlText w:val="o"/>
      <w:lvlJc w:val="left"/>
      <w:pPr>
        <w:ind w:left="4866" w:hanging="360"/>
      </w:pPr>
      <w:rPr>
        <w:rFonts w:ascii="Courier New" w:hAnsi="Courier New" w:cs="Courier New" w:hint="default"/>
      </w:rPr>
    </w:lvl>
    <w:lvl w:ilvl="5" w:tplc="04090005" w:tentative="1">
      <w:start w:val="1"/>
      <w:numFmt w:val="bullet"/>
      <w:lvlText w:val=""/>
      <w:lvlJc w:val="left"/>
      <w:pPr>
        <w:ind w:left="5586" w:hanging="360"/>
      </w:pPr>
      <w:rPr>
        <w:rFonts w:ascii="Wingdings" w:hAnsi="Wingdings" w:hint="default"/>
      </w:rPr>
    </w:lvl>
    <w:lvl w:ilvl="6" w:tplc="04090001" w:tentative="1">
      <w:start w:val="1"/>
      <w:numFmt w:val="bullet"/>
      <w:lvlText w:val=""/>
      <w:lvlJc w:val="left"/>
      <w:pPr>
        <w:ind w:left="6306" w:hanging="360"/>
      </w:pPr>
      <w:rPr>
        <w:rFonts w:ascii="Symbol" w:hAnsi="Symbol" w:hint="default"/>
      </w:rPr>
    </w:lvl>
    <w:lvl w:ilvl="7" w:tplc="04090003" w:tentative="1">
      <w:start w:val="1"/>
      <w:numFmt w:val="bullet"/>
      <w:lvlText w:val="o"/>
      <w:lvlJc w:val="left"/>
      <w:pPr>
        <w:ind w:left="7026" w:hanging="360"/>
      </w:pPr>
      <w:rPr>
        <w:rFonts w:ascii="Courier New" w:hAnsi="Courier New" w:cs="Courier New" w:hint="default"/>
      </w:rPr>
    </w:lvl>
    <w:lvl w:ilvl="8" w:tplc="04090005" w:tentative="1">
      <w:start w:val="1"/>
      <w:numFmt w:val="bullet"/>
      <w:lvlText w:val=""/>
      <w:lvlJc w:val="left"/>
      <w:pPr>
        <w:ind w:left="7746" w:hanging="360"/>
      </w:pPr>
      <w:rPr>
        <w:rFonts w:ascii="Wingdings" w:hAnsi="Wingdings" w:hint="default"/>
      </w:rPr>
    </w:lvl>
  </w:abstractNum>
  <w:abstractNum w:abstractNumId="34" w15:restartNumberingAfterBreak="0">
    <w:nsid w:val="682763B8"/>
    <w:multiLevelType w:val="hybridMultilevel"/>
    <w:tmpl w:val="B8BA270A"/>
    <w:lvl w:ilvl="0" w:tplc="0BFE515A">
      <w:start w:val="1"/>
      <w:numFmt w:val="bullet"/>
      <w:lvlText w:val="•"/>
      <w:lvlJc w:val="left"/>
      <w:pPr>
        <w:tabs>
          <w:tab w:val="num" w:pos="720"/>
        </w:tabs>
        <w:ind w:left="720" w:hanging="360"/>
      </w:pPr>
      <w:rPr>
        <w:rFonts w:ascii="Arial" w:hAnsi="Arial" w:hint="default"/>
      </w:rPr>
    </w:lvl>
    <w:lvl w:ilvl="1" w:tplc="504E3568">
      <w:start w:val="110"/>
      <w:numFmt w:val="bullet"/>
      <w:lvlText w:val="•"/>
      <w:lvlJc w:val="left"/>
      <w:pPr>
        <w:tabs>
          <w:tab w:val="num" w:pos="1440"/>
        </w:tabs>
        <w:ind w:left="1440" w:hanging="360"/>
      </w:pPr>
      <w:rPr>
        <w:rFonts w:ascii="Arial" w:hAnsi="Arial" w:hint="default"/>
      </w:rPr>
    </w:lvl>
    <w:lvl w:ilvl="2" w:tplc="28FEF186" w:tentative="1">
      <w:start w:val="1"/>
      <w:numFmt w:val="bullet"/>
      <w:lvlText w:val="•"/>
      <w:lvlJc w:val="left"/>
      <w:pPr>
        <w:tabs>
          <w:tab w:val="num" w:pos="2160"/>
        </w:tabs>
        <w:ind w:left="2160" w:hanging="360"/>
      </w:pPr>
      <w:rPr>
        <w:rFonts w:ascii="Arial" w:hAnsi="Arial" w:hint="default"/>
      </w:rPr>
    </w:lvl>
    <w:lvl w:ilvl="3" w:tplc="3CBC6EC0" w:tentative="1">
      <w:start w:val="1"/>
      <w:numFmt w:val="bullet"/>
      <w:lvlText w:val="•"/>
      <w:lvlJc w:val="left"/>
      <w:pPr>
        <w:tabs>
          <w:tab w:val="num" w:pos="2880"/>
        </w:tabs>
        <w:ind w:left="2880" w:hanging="360"/>
      </w:pPr>
      <w:rPr>
        <w:rFonts w:ascii="Arial" w:hAnsi="Arial" w:hint="default"/>
      </w:rPr>
    </w:lvl>
    <w:lvl w:ilvl="4" w:tplc="501CC29C" w:tentative="1">
      <w:start w:val="1"/>
      <w:numFmt w:val="bullet"/>
      <w:lvlText w:val="•"/>
      <w:lvlJc w:val="left"/>
      <w:pPr>
        <w:tabs>
          <w:tab w:val="num" w:pos="3600"/>
        </w:tabs>
        <w:ind w:left="3600" w:hanging="360"/>
      </w:pPr>
      <w:rPr>
        <w:rFonts w:ascii="Arial" w:hAnsi="Arial" w:hint="default"/>
      </w:rPr>
    </w:lvl>
    <w:lvl w:ilvl="5" w:tplc="5848179E" w:tentative="1">
      <w:start w:val="1"/>
      <w:numFmt w:val="bullet"/>
      <w:lvlText w:val="•"/>
      <w:lvlJc w:val="left"/>
      <w:pPr>
        <w:tabs>
          <w:tab w:val="num" w:pos="4320"/>
        </w:tabs>
        <w:ind w:left="4320" w:hanging="360"/>
      </w:pPr>
      <w:rPr>
        <w:rFonts w:ascii="Arial" w:hAnsi="Arial" w:hint="default"/>
      </w:rPr>
    </w:lvl>
    <w:lvl w:ilvl="6" w:tplc="77D243C6" w:tentative="1">
      <w:start w:val="1"/>
      <w:numFmt w:val="bullet"/>
      <w:lvlText w:val="•"/>
      <w:lvlJc w:val="left"/>
      <w:pPr>
        <w:tabs>
          <w:tab w:val="num" w:pos="5040"/>
        </w:tabs>
        <w:ind w:left="5040" w:hanging="360"/>
      </w:pPr>
      <w:rPr>
        <w:rFonts w:ascii="Arial" w:hAnsi="Arial" w:hint="default"/>
      </w:rPr>
    </w:lvl>
    <w:lvl w:ilvl="7" w:tplc="654A63D0" w:tentative="1">
      <w:start w:val="1"/>
      <w:numFmt w:val="bullet"/>
      <w:lvlText w:val="•"/>
      <w:lvlJc w:val="left"/>
      <w:pPr>
        <w:tabs>
          <w:tab w:val="num" w:pos="5760"/>
        </w:tabs>
        <w:ind w:left="5760" w:hanging="360"/>
      </w:pPr>
      <w:rPr>
        <w:rFonts w:ascii="Arial" w:hAnsi="Arial" w:hint="default"/>
      </w:rPr>
    </w:lvl>
    <w:lvl w:ilvl="8" w:tplc="A04AB06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2A5514"/>
    <w:multiLevelType w:val="hybridMultilevel"/>
    <w:tmpl w:val="64569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30136C"/>
    <w:multiLevelType w:val="hybridMultilevel"/>
    <w:tmpl w:val="53FA1C74"/>
    <w:lvl w:ilvl="0" w:tplc="FF5C200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804FC"/>
    <w:multiLevelType w:val="multilevel"/>
    <w:tmpl w:val="E844017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683A57"/>
    <w:multiLevelType w:val="multilevel"/>
    <w:tmpl w:val="A3BAA11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430209"/>
    <w:multiLevelType w:val="hybridMultilevel"/>
    <w:tmpl w:val="70E68E1C"/>
    <w:lvl w:ilvl="0" w:tplc="04090003">
      <w:start w:val="1"/>
      <w:numFmt w:val="bullet"/>
      <w:lvlText w:val="o"/>
      <w:lvlJc w:val="left"/>
      <w:pPr>
        <w:ind w:left="1986" w:hanging="360"/>
      </w:pPr>
      <w:rPr>
        <w:rFonts w:ascii="Courier New" w:hAnsi="Courier New" w:cs="Courier New" w:hint="default"/>
      </w:rPr>
    </w:lvl>
    <w:lvl w:ilvl="1" w:tplc="2B3AB974">
      <w:numFmt w:val="bullet"/>
      <w:lvlText w:val="-"/>
      <w:lvlJc w:val="left"/>
      <w:pPr>
        <w:ind w:left="2706" w:hanging="360"/>
      </w:pPr>
      <w:rPr>
        <w:rFonts w:ascii="Times New Roman" w:eastAsia="Times New Roman" w:hAnsi="Times New Roman" w:cs="Times New Roman" w:hint="default"/>
      </w:rPr>
    </w:lvl>
    <w:lvl w:ilvl="2" w:tplc="04090005" w:tentative="1">
      <w:start w:val="1"/>
      <w:numFmt w:val="bullet"/>
      <w:lvlText w:val=""/>
      <w:lvlJc w:val="left"/>
      <w:pPr>
        <w:ind w:left="3426" w:hanging="360"/>
      </w:pPr>
      <w:rPr>
        <w:rFonts w:ascii="Wingdings" w:hAnsi="Wingdings" w:hint="default"/>
      </w:rPr>
    </w:lvl>
    <w:lvl w:ilvl="3" w:tplc="04090001" w:tentative="1">
      <w:start w:val="1"/>
      <w:numFmt w:val="bullet"/>
      <w:lvlText w:val=""/>
      <w:lvlJc w:val="left"/>
      <w:pPr>
        <w:ind w:left="4146" w:hanging="360"/>
      </w:pPr>
      <w:rPr>
        <w:rFonts w:ascii="Symbol" w:hAnsi="Symbol" w:hint="default"/>
      </w:rPr>
    </w:lvl>
    <w:lvl w:ilvl="4" w:tplc="04090003" w:tentative="1">
      <w:start w:val="1"/>
      <w:numFmt w:val="bullet"/>
      <w:lvlText w:val="o"/>
      <w:lvlJc w:val="left"/>
      <w:pPr>
        <w:ind w:left="4866" w:hanging="360"/>
      </w:pPr>
      <w:rPr>
        <w:rFonts w:ascii="Courier New" w:hAnsi="Courier New" w:cs="Courier New" w:hint="default"/>
      </w:rPr>
    </w:lvl>
    <w:lvl w:ilvl="5" w:tplc="04090005" w:tentative="1">
      <w:start w:val="1"/>
      <w:numFmt w:val="bullet"/>
      <w:lvlText w:val=""/>
      <w:lvlJc w:val="left"/>
      <w:pPr>
        <w:ind w:left="5586" w:hanging="360"/>
      </w:pPr>
      <w:rPr>
        <w:rFonts w:ascii="Wingdings" w:hAnsi="Wingdings" w:hint="default"/>
      </w:rPr>
    </w:lvl>
    <w:lvl w:ilvl="6" w:tplc="04090001" w:tentative="1">
      <w:start w:val="1"/>
      <w:numFmt w:val="bullet"/>
      <w:lvlText w:val=""/>
      <w:lvlJc w:val="left"/>
      <w:pPr>
        <w:ind w:left="6306" w:hanging="360"/>
      </w:pPr>
      <w:rPr>
        <w:rFonts w:ascii="Symbol" w:hAnsi="Symbol" w:hint="default"/>
      </w:rPr>
    </w:lvl>
    <w:lvl w:ilvl="7" w:tplc="04090003" w:tentative="1">
      <w:start w:val="1"/>
      <w:numFmt w:val="bullet"/>
      <w:lvlText w:val="o"/>
      <w:lvlJc w:val="left"/>
      <w:pPr>
        <w:ind w:left="7026" w:hanging="360"/>
      </w:pPr>
      <w:rPr>
        <w:rFonts w:ascii="Courier New" w:hAnsi="Courier New" w:cs="Courier New" w:hint="default"/>
      </w:rPr>
    </w:lvl>
    <w:lvl w:ilvl="8" w:tplc="04090005" w:tentative="1">
      <w:start w:val="1"/>
      <w:numFmt w:val="bullet"/>
      <w:lvlText w:val=""/>
      <w:lvlJc w:val="left"/>
      <w:pPr>
        <w:ind w:left="7746" w:hanging="360"/>
      </w:pPr>
      <w:rPr>
        <w:rFonts w:ascii="Wingdings" w:hAnsi="Wingdings" w:hint="default"/>
      </w:rPr>
    </w:lvl>
  </w:abstractNum>
  <w:abstractNum w:abstractNumId="40" w15:restartNumberingAfterBreak="0">
    <w:nsid w:val="72CB1773"/>
    <w:multiLevelType w:val="hybridMultilevel"/>
    <w:tmpl w:val="9732BDA8"/>
    <w:lvl w:ilvl="0" w:tplc="66821ECE">
      <w:start w:val="1"/>
      <w:numFmt w:val="bullet"/>
      <w:lvlText w:val="•"/>
      <w:lvlJc w:val="left"/>
      <w:pPr>
        <w:tabs>
          <w:tab w:val="num" w:pos="720"/>
        </w:tabs>
        <w:ind w:left="720" w:hanging="360"/>
      </w:pPr>
      <w:rPr>
        <w:rFonts w:ascii="Arial" w:hAnsi="Arial" w:hint="default"/>
      </w:rPr>
    </w:lvl>
    <w:lvl w:ilvl="1" w:tplc="401278B8" w:tentative="1">
      <w:start w:val="1"/>
      <w:numFmt w:val="bullet"/>
      <w:lvlText w:val="•"/>
      <w:lvlJc w:val="left"/>
      <w:pPr>
        <w:tabs>
          <w:tab w:val="num" w:pos="1440"/>
        </w:tabs>
        <w:ind w:left="1440" w:hanging="360"/>
      </w:pPr>
      <w:rPr>
        <w:rFonts w:ascii="Arial" w:hAnsi="Arial" w:hint="default"/>
      </w:rPr>
    </w:lvl>
    <w:lvl w:ilvl="2" w:tplc="AC085F80" w:tentative="1">
      <w:start w:val="1"/>
      <w:numFmt w:val="bullet"/>
      <w:lvlText w:val="•"/>
      <w:lvlJc w:val="left"/>
      <w:pPr>
        <w:tabs>
          <w:tab w:val="num" w:pos="2160"/>
        </w:tabs>
        <w:ind w:left="2160" w:hanging="360"/>
      </w:pPr>
      <w:rPr>
        <w:rFonts w:ascii="Arial" w:hAnsi="Arial" w:hint="default"/>
      </w:rPr>
    </w:lvl>
    <w:lvl w:ilvl="3" w:tplc="130C19CA" w:tentative="1">
      <w:start w:val="1"/>
      <w:numFmt w:val="bullet"/>
      <w:lvlText w:val="•"/>
      <w:lvlJc w:val="left"/>
      <w:pPr>
        <w:tabs>
          <w:tab w:val="num" w:pos="2880"/>
        </w:tabs>
        <w:ind w:left="2880" w:hanging="360"/>
      </w:pPr>
      <w:rPr>
        <w:rFonts w:ascii="Arial" w:hAnsi="Arial" w:hint="default"/>
      </w:rPr>
    </w:lvl>
    <w:lvl w:ilvl="4" w:tplc="A4DE49FE" w:tentative="1">
      <w:start w:val="1"/>
      <w:numFmt w:val="bullet"/>
      <w:lvlText w:val="•"/>
      <w:lvlJc w:val="left"/>
      <w:pPr>
        <w:tabs>
          <w:tab w:val="num" w:pos="3600"/>
        </w:tabs>
        <w:ind w:left="3600" w:hanging="360"/>
      </w:pPr>
      <w:rPr>
        <w:rFonts w:ascii="Arial" w:hAnsi="Arial" w:hint="default"/>
      </w:rPr>
    </w:lvl>
    <w:lvl w:ilvl="5" w:tplc="1110D814" w:tentative="1">
      <w:start w:val="1"/>
      <w:numFmt w:val="bullet"/>
      <w:lvlText w:val="•"/>
      <w:lvlJc w:val="left"/>
      <w:pPr>
        <w:tabs>
          <w:tab w:val="num" w:pos="4320"/>
        </w:tabs>
        <w:ind w:left="4320" w:hanging="360"/>
      </w:pPr>
      <w:rPr>
        <w:rFonts w:ascii="Arial" w:hAnsi="Arial" w:hint="default"/>
      </w:rPr>
    </w:lvl>
    <w:lvl w:ilvl="6" w:tplc="F1E8D718" w:tentative="1">
      <w:start w:val="1"/>
      <w:numFmt w:val="bullet"/>
      <w:lvlText w:val="•"/>
      <w:lvlJc w:val="left"/>
      <w:pPr>
        <w:tabs>
          <w:tab w:val="num" w:pos="5040"/>
        </w:tabs>
        <w:ind w:left="5040" w:hanging="360"/>
      </w:pPr>
      <w:rPr>
        <w:rFonts w:ascii="Arial" w:hAnsi="Arial" w:hint="default"/>
      </w:rPr>
    </w:lvl>
    <w:lvl w:ilvl="7" w:tplc="2FDEB0D2" w:tentative="1">
      <w:start w:val="1"/>
      <w:numFmt w:val="bullet"/>
      <w:lvlText w:val="•"/>
      <w:lvlJc w:val="left"/>
      <w:pPr>
        <w:tabs>
          <w:tab w:val="num" w:pos="5760"/>
        </w:tabs>
        <w:ind w:left="5760" w:hanging="360"/>
      </w:pPr>
      <w:rPr>
        <w:rFonts w:ascii="Arial" w:hAnsi="Arial" w:hint="default"/>
      </w:rPr>
    </w:lvl>
    <w:lvl w:ilvl="8" w:tplc="DBC6BCE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41D5B4E"/>
    <w:multiLevelType w:val="hybridMultilevel"/>
    <w:tmpl w:val="D6E488BE"/>
    <w:lvl w:ilvl="0" w:tplc="04090011">
      <w:start w:val="1"/>
      <w:numFmt w:val="decimal"/>
      <w:lvlText w:val="%1)"/>
      <w:lvlJc w:val="left"/>
      <w:pPr>
        <w:ind w:left="2837" w:hanging="360"/>
      </w:pPr>
    </w:lvl>
    <w:lvl w:ilvl="1" w:tplc="04090019" w:tentative="1">
      <w:start w:val="1"/>
      <w:numFmt w:val="lowerLetter"/>
      <w:lvlText w:val="%2."/>
      <w:lvlJc w:val="left"/>
      <w:pPr>
        <w:ind w:left="3557" w:hanging="360"/>
      </w:pPr>
    </w:lvl>
    <w:lvl w:ilvl="2" w:tplc="0409001B" w:tentative="1">
      <w:start w:val="1"/>
      <w:numFmt w:val="lowerRoman"/>
      <w:lvlText w:val="%3."/>
      <w:lvlJc w:val="right"/>
      <w:pPr>
        <w:ind w:left="4277" w:hanging="180"/>
      </w:pPr>
    </w:lvl>
    <w:lvl w:ilvl="3" w:tplc="0409000F" w:tentative="1">
      <w:start w:val="1"/>
      <w:numFmt w:val="decimal"/>
      <w:lvlText w:val="%4."/>
      <w:lvlJc w:val="left"/>
      <w:pPr>
        <w:ind w:left="4997" w:hanging="360"/>
      </w:pPr>
    </w:lvl>
    <w:lvl w:ilvl="4" w:tplc="04090019" w:tentative="1">
      <w:start w:val="1"/>
      <w:numFmt w:val="lowerLetter"/>
      <w:lvlText w:val="%5."/>
      <w:lvlJc w:val="left"/>
      <w:pPr>
        <w:ind w:left="5717" w:hanging="360"/>
      </w:pPr>
    </w:lvl>
    <w:lvl w:ilvl="5" w:tplc="0409001B" w:tentative="1">
      <w:start w:val="1"/>
      <w:numFmt w:val="lowerRoman"/>
      <w:lvlText w:val="%6."/>
      <w:lvlJc w:val="right"/>
      <w:pPr>
        <w:ind w:left="6437" w:hanging="180"/>
      </w:pPr>
    </w:lvl>
    <w:lvl w:ilvl="6" w:tplc="0409000F" w:tentative="1">
      <w:start w:val="1"/>
      <w:numFmt w:val="decimal"/>
      <w:lvlText w:val="%7."/>
      <w:lvlJc w:val="left"/>
      <w:pPr>
        <w:ind w:left="7157" w:hanging="360"/>
      </w:pPr>
    </w:lvl>
    <w:lvl w:ilvl="7" w:tplc="04090019" w:tentative="1">
      <w:start w:val="1"/>
      <w:numFmt w:val="lowerLetter"/>
      <w:lvlText w:val="%8."/>
      <w:lvlJc w:val="left"/>
      <w:pPr>
        <w:ind w:left="7877" w:hanging="360"/>
      </w:pPr>
    </w:lvl>
    <w:lvl w:ilvl="8" w:tplc="0409001B" w:tentative="1">
      <w:start w:val="1"/>
      <w:numFmt w:val="lowerRoman"/>
      <w:lvlText w:val="%9."/>
      <w:lvlJc w:val="right"/>
      <w:pPr>
        <w:ind w:left="8597" w:hanging="180"/>
      </w:pPr>
    </w:lvl>
  </w:abstractNum>
  <w:abstractNum w:abstractNumId="42" w15:restartNumberingAfterBreak="0">
    <w:nsid w:val="76572943"/>
    <w:multiLevelType w:val="multilevel"/>
    <w:tmpl w:val="48F422B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9976294"/>
    <w:multiLevelType w:val="multilevel"/>
    <w:tmpl w:val="1264FB3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3729F7"/>
    <w:multiLevelType w:val="hybridMultilevel"/>
    <w:tmpl w:val="5CE66A84"/>
    <w:lvl w:ilvl="0" w:tplc="04090003">
      <w:start w:val="1"/>
      <w:numFmt w:val="bullet"/>
      <w:lvlText w:val="o"/>
      <w:lvlJc w:val="left"/>
      <w:pPr>
        <w:ind w:left="1986" w:hanging="360"/>
      </w:pPr>
      <w:rPr>
        <w:rFonts w:ascii="Courier New" w:hAnsi="Courier New" w:cs="Courier New" w:hint="default"/>
      </w:rPr>
    </w:lvl>
    <w:lvl w:ilvl="1" w:tplc="04090003">
      <w:start w:val="1"/>
      <w:numFmt w:val="bullet"/>
      <w:lvlText w:val="o"/>
      <w:lvlJc w:val="left"/>
      <w:pPr>
        <w:ind w:left="2706" w:hanging="360"/>
      </w:pPr>
      <w:rPr>
        <w:rFonts w:ascii="Courier New" w:hAnsi="Courier New" w:cs="Courier New" w:hint="default"/>
      </w:rPr>
    </w:lvl>
    <w:lvl w:ilvl="2" w:tplc="04090005" w:tentative="1">
      <w:start w:val="1"/>
      <w:numFmt w:val="bullet"/>
      <w:lvlText w:val=""/>
      <w:lvlJc w:val="left"/>
      <w:pPr>
        <w:ind w:left="3426" w:hanging="360"/>
      </w:pPr>
      <w:rPr>
        <w:rFonts w:ascii="Wingdings" w:hAnsi="Wingdings" w:hint="default"/>
      </w:rPr>
    </w:lvl>
    <w:lvl w:ilvl="3" w:tplc="04090001" w:tentative="1">
      <w:start w:val="1"/>
      <w:numFmt w:val="bullet"/>
      <w:lvlText w:val=""/>
      <w:lvlJc w:val="left"/>
      <w:pPr>
        <w:ind w:left="4146" w:hanging="360"/>
      </w:pPr>
      <w:rPr>
        <w:rFonts w:ascii="Symbol" w:hAnsi="Symbol" w:hint="default"/>
      </w:rPr>
    </w:lvl>
    <w:lvl w:ilvl="4" w:tplc="04090003" w:tentative="1">
      <w:start w:val="1"/>
      <w:numFmt w:val="bullet"/>
      <w:lvlText w:val="o"/>
      <w:lvlJc w:val="left"/>
      <w:pPr>
        <w:ind w:left="4866" w:hanging="360"/>
      </w:pPr>
      <w:rPr>
        <w:rFonts w:ascii="Courier New" w:hAnsi="Courier New" w:cs="Courier New" w:hint="default"/>
      </w:rPr>
    </w:lvl>
    <w:lvl w:ilvl="5" w:tplc="04090005" w:tentative="1">
      <w:start w:val="1"/>
      <w:numFmt w:val="bullet"/>
      <w:lvlText w:val=""/>
      <w:lvlJc w:val="left"/>
      <w:pPr>
        <w:ind w:left="5586" w:hanging="360"/>
      </w:pPr>
      <w:rPr>
        <w:rFonts w:ascii="Wingdings" w:hAnsi="Wingdings" w:hint="default"/>
      </w:rPr>
    </w:lvl>
    <w:lvl w:ilvl="6" w:tplc="04090001" w:tentative="1">
      <w:start w:val="1"/>
      <w:numFmt w:val="bullet"/>
      <w:lvlText w:val=""/>
      <w:lvlJc w:val="left"/>
      <w:pPr>
        <w:ind w:left="6306" w:hanging="360"/>
      </w:pPr>
      <w:rPr>
        <w:rFonts w:ascii="Symbol" w:hAnsi="Symbol" w:hint="default"/>
      </w:rPr>
    </w:lvl>
    <w:lvl w:ilvl="7" w:tplc="04090003" w:tentative="1">
      <w:start w:val="1"/>
      <w:numFmt w:val="bullet"/>
      <w:lvlText w:val="o"/>
      <w:lvlJc w:val="left"/>
      <w:pPr>
        <w:ind w:left="7026" w:hanging="360"/>
      </w:pPr>
      <w:rPr>
        <w:rFonts w:ascii="Courier New" w:hAnsi="Courier New" w:cs="Courier New" w:hint="default"/>
      </w:rPr>
    </w:lvl>
    <w:lvl w:ilvl="8" w:tplc="04090005" w:tentative="1">
      <w:start w:val="1"/>
      <w:numFmt w:val="bullet"/>
      <w:lvlText w:val=""/>
      <w:lvlJc w:val="left"/>
      <w:pPr>
        <w:ind w:left="7746" w:hanging="360"/>
      </w:pPr>
      <w:rPr>
        <w:rFonts w:ascii="Wingdings" w:hAnsi="Wingdings" w:hint="default"/>
      </w:rPr>
    </w:lvl>
  </w:abstractNum>
  <w:abstractNum w:abstractNumId="45" w15:restartNumberingAfterBreak="0">
    <w:nsid w:val="7D062630"/>
    <w:multiLevelType w:val="hybridMultilevel"/>
    <w:tmpl w:val="52085242"/>
    <w:lvl w:ilvl="0" w:tplc="04090011">
      <w:start w:val="1"/>
      <w:numFmt w:val="decimal"/>
      <w:lvlText w:val="%1)"/>
      <w:lvlJc w:val="left"/>
      <w:pPr>
        <w:ind w:left="1805" w:hanging="3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num w:numId="1">
    <w:abstractNumId w:val="0"/>
  </w:num>
  <w:num w:numId="2">
    <w:abstractNumId w:val="6"/>
  </w:num>
  <w:num w:numId="3">
    <w:abstractNumId w:val="1"/>
  </w:num>
  <w:num w:numId="4">
    <w:abstractNumId w:val="41"/>
  </w:num>
  <w:num w:numId="5">
    <w:abstractNumId w:val="31"/>
  </w:num>
  <w:num w:numId="6">
    <w:abstractNumId w:val="5"/>
  </w:num>
  <w:num w:numId="7">
    <w:abstractNumId w:val="11"/>
  </w:num>
  <w:num w:numId="8">
    <w:abstractNumId w:val="14"/>
  </w:num>
  <w:num w:numId="9">
    <w:abstractNumId w:val="23"/>
  </w:num>
  <w:num w:numId="10">
    <w:abstractNumId w:val="24"/>
  </w:num>
  <w:num w:numId="11">
    <w:abstractNumId w:val="27"/>
  </w:num>
  <w:num w:numId="12">
    <w:abstractNumId w:val="44"/>
  </w:num>
  <w:num w:numId="13">
    <w:abstractNumId w:val="36"/>
  </w:num>
  <w:num w:numId="14">
    <w:abstractNumId w:val="21"/>
  </w:num>
  <w:num w:numId="15">
    <w:abstractNumId w:val="32"/>
  </w:num>
  <w:num w:numId="16">
    <w:abstractNumId w:val="22"/>
  </w:num>
  <w:num w:numId="17">
    <w:abstractNumId w:val="40"/>
  </w:num>
  <w:num w:numId="18">
    <w:abstractNumId w:val="42"/>
  </w:num>
  <w:num w:numId="19">
    <w:abstractNumId w:val="34"/>
  </w:num>
  <w:num w:numId="20">
    <w:abstractNumId w:val="13"/>
  </w:num>
  <w:num w:numId="21">
    <w:abstractNumId w:val="29"/>
  </w:num>
  <w:num w:numId="22">
    <w:abstractNumId w:val="8"/>
  </w:num>
  <w:num w:numId="23">
    <w:abstractNumId w:val="17"/>
  </w:num>
  <w:num w:numId="24">
    <w:abstractNumId w:val="19"/>
  </w:num>
  <w:num w:numId="25">
    <w:abstractNumId w:val="10"/>
  </w:num>
  <w:num w:numId="26">
    <w:abstractNumId w:val="35"/>
  </w:num>
  <w:num w:numId="27">
    <w:abstractNumId w:val="9"/>
  </w:num>
  <w:num w:numId="28">
    <w:abstractNumId w:val="7"/>
  </w:num>
  <w:num w:numId="29">
    <w:abstractNumId w:val="12"/>
  </w:num>
  <w:num w:numId="30">
    <w:abstractNumId w:val="28"/>
  </w:num>
  <w:num w:numId="31">
    <w:abstractNumId w:val="30"/>
  </w:num>
  <w:num w:numId="32">
    <w:abstractNumId w:val="2"/>
  </w:num>
  <w:num w:numId="33">
    <w:abstractNumId w:val="26"/>
  </w:num>
  <w:num w:numId="34">
    <w:abstractNumId w:val="16"/>
  </w:num>
  <w:num w:numId="35">
    <w:abstractNumId w:val="37"/>
  </w:num>
  <w:num w:numId="36">
    <w:abstractNumId w:val="38"/>
  </w:num>
  <w:num w:numId="37">
    <w:abstractNumId w:val="20"/>
  </w:num>
  <w:num w:numId="38">
    <w:abstractNumId w:val="15"/>
  </w:num>
  <w:num w:numId="39">
    <w:abstractNumId w:val="25"/>
  </w:num>
  <w:num w:numId="40">
    <w:abstractNumId w:val="43"/>
  </w:num>
  <w:num w:numId="41">
    <w:abstractNumId w:val="39"/>
  </w:num>
  <w:num w:numId="42">
    <w:abstractNumId w:val="18"/>
  </w:num>
  <w:num w:numId="43">
    <w:abstractNumId w:val="33"/>
  </w:num>
  <w:num w:numId="44">
    <w:abstractNumId w:val="3"/>
  </w:num>
  <w:num w:numId="45">
    <w:abstractNumId w:val="4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980"/>
    <w:rsid w:val="000166D1"/>
    <w:rsid w:val="00024F4F"/>
    <w:rsid w:val="00026542"/>
    <w:rsid w:val="00045361"/>
    <w:rsid w:val="0005236A"/>
    <w:rsid w:val="000643D3"/>
    <w:rsid w:val="000655CB"/>
    <w:rsid w:val="00072E76"/>
    <w:rsid w:val="00081E3C"/>
    <w:rsid w:val="00090197"/>
    <w:rsid w:val="000B738C"/>
    <w:rsid w:val="000B774A"/>
    <w:rsid w:val="000B7E61"/>
    <w:rsid w:val="000C6F5F"/>
    <w:rsid w:val="000F3013"/>
    <w:rsid w:val="00104D0C"/>
    <w:rsid w:val="0011631C"/>
    <w:rsid w:val="001219C6"/>
    <w:rsid w:val="00121B6A"/>
    <w:rsid w:val="001239C1"/>
    <w:rsid w:val="00126632"/>
    <w:rsid w:val="001357E9"/>
    <w:rsid w:val="00140396"/>
    <w:rsid w:val="00155751"/>
    <w:rsid w:val="001720BE"/>
    <w:rsid w:val="00177DD5"/>
    <w:rsid w:val="00183339"/>
    <w:rsid w:val="00183CC0"/>
    <w:rsid w:val="001A41B5"/>
    <w:rsid w:val="001A6107"/>
    <w:rsid w:val="001D6115"/>
    <w:rsid w:val="001E1FF5"/>
    <w:rsid w:val="001F1DF4"/>
    <w:rsid w:val="002368A4"/>
    <w:rsid w:val="002411B9"/>
    <w:rsid w:val="002512C2"/>
    <w:rsid w:val="002654B2"/>
    <w:rsid w:val="00271D27"/>
    <w:rsid w:val="00274D19"/>
    <w:rsid w:val="0028090E"/>
    <w:rsid w:val="00282324"/>
    <w:rsid w:val="002B733B"/>
    <w:rsid w:val="002C1C3D"/>
    <w:rsid w:val="002C46B9"/>
    <w:rsid w:val="002C51B9"/>
    <w:rsid w:val="002D3600"/>
    <w:rsid w:val="002D743D"/>
    <w:rsid w:val="002E055B"/>
    <w:rsid w:val="002E57C1"/>
    <w:rsid w:val="002F3EC6"/>
    <w:rsid w:val="002F5920"/>
    <w:rsid w:val="00312361"/>
    <w:rsid w:val="00335943"/>
    <w:rsid w:val="00352649"/>
    <w:rsid w:val="003529C7"/>
    <w:rsid w:val="003612CE"/>
    <w:rsid w:val="00380F9E"/>
    <w:rsid w:val="00381866"/>
    <w:rsid w:val="00381B39"/>
    <w:rsid w:val="003B1B58"/>
    <w:rsid w:val="003F6666"/>
    <w:rsid w:val="004149BC"/>
    <w:rsid w:val="00451847"/>
    <w:rsid w:val="00452804"/>
    <w:rsid w:val="0045356B"/>
    <w:rsid w:val="0046624E"/>
    <w:rsid w:val="00495C92"/>
    <w:rsid w:val="004B3710"/>
    <w:rsid w:val="004C17A5"/>
    <w:rsid w:val="004D581C"/>
    <w:rsid w:val="004E05B9"/>
    <w:rsid w:val="004E3C9C"/>
    <w:rsid w:val="0050643B"/>
    <w:rsid w:val="00517B0F"/>
    <w:rsid w:val="00555FF3"/>
    <w:rsid w:val="005639F7"/>
    <w:rsid w:val="00580EBD"/>
    <w:rsid w:val="0058718E"/>
    <w:rsid w:val="005A7B4F"/>
    <w:rsid w:val="005B7A6C"/>
    <w:rsid w:val="005C6EF6"/>
    <w:rsid w:val="005F35E2"/>
    <w:rsid w:val="005F6615"/>
    <w:rsid w:val="00603BC7"/>
    <w:rsid w:val="00603DD7"/>
    <w:rsid w:val="00611170"/>
    <w:rsid w:val="00617B71"/>
    <w:rsid w:val="00635B0D"/>
    <w:rsid w:val="00674B4F"/>
    <w:rsid w:val="00680CEA"/>
    <w:rsid w:val="00682BCD"/>
    <w:rsid w:val="00691A32"/>
    <w:rsid w:val="00697A7A"/>
    <w:rsid w:val="006A59C7"/>
    <w:rsid w:val="006B46D7"/>
    <w:rsid w:val="006B55CA"/>
    <w:rsid w:val="006D54A2"/>
    <w:rsid w:val="006E031C"/>
    <w:rsid w:val="007040A7"/>
    <w:rsid w:val="00705F34"/>
    <w:rsid w:val="007151CB"/>
    <w:rsid w:val="00725956"/>
    <w:rsid w:val="00762330"/>
    <w:rsid w:val="00763CC7"/>
    <w:rsid w:val="00771821"/>
    <w:rsid w:val="00775A90"/>
    <w:rsid w:val="007860AB"/>
    <w:rsid w:val="00792F57"/>
    <w:rsid w:val="007F5084"/>
    <w:rsid w:val="007F5465"/>
    <w:rsid w:val="00807537"/>
    <w:rsid w:val="00817115"/>
    <w:rsid w:val="00836C65"/>
    <w:rsid w:val="008371DD"/>
    <w:rsid w:val="00854D0D"/>
    <w:rsid w:val="0088779B"/>
    <w:rsid w:val="00887B56"/>
    <w:rsid w:val="00893870"/>
    <w:rsid w:val="008A73EE"/>
    <w:rsid w:val="008B7E68"/>
    <w:rsid w:val="008E30CC"/>
    <w:rsid w:val="008E6FB5"/>
    <w:rsid w:val="008F5276"/>
    <w:rsid w:val="009027B3"/>
    <w:rsid w:val="00934020"/>
    <w:rsid w:val="009625C3"/>
    <w:rsid w:val="00963D02"/>
    <w:rsid w:val="0096764C"/>
    <w:rsid w:val="0097310B"/>
    <w:rsid w:val="00975CDC"/>
    <w:rsid w:val="0097636A"/>
    <w:rsid w:val="00980168"/>
    <w:rsid w:val="009B5336"/>
    <w:rsid w:val="009C6CC3"/>
    <w:rsid w:val="009F5DFC"/>
    <w:rsid w:val="00A03A4C"/>
    <w:rsid w:val="00A20FF6"/>
    <w:rsid w:val="00A27089"/>
    <w:rsid w:val="00A46B4F"/>
    <w:rsid w:val="00A5217D"/>
    <w:rsid w:val="00A70302"/>
    <w:rsid w:val="00A7132B"/>
    <w:rsid w:val="00A940C0"/>
    <w:rsid w:val="00AD2BDE"/>
    <w:rsid w:val="00AD48F9"/>
    <w:rsid w:val="00AE5ED6"/>
    <w:rsid w:val="00AF417F"/>
    <w:rsid w:val="00B07753"/>
    <w:rsid w:val="00B11480"/>
    <w:rsid w:val="00B12969"/>
    <w:rsid w:val="00B1318C"/>
    <w:rsid w:val="00B25EB0"/>
    <w:rsid w:val="00B341C4"/>
    <w:rsid w:val="00B37C2D"/>
    <w:rsid w:val="00B42743"/>
    <w:rsid w:val="00B705E0"/>
    <w:rsid w:val="00B847E5"/>
    <w:rsid w:val="00B84F8C"/>
    <w:rsid w:val="00B86200"/>
    <w:rsid w:val="00B92028"/>
    <w:rsid w:val="00BA486A"/>
    <w:rsid w:val="00BC6EF2"/>
    <w:rsid w:val="00BD3DB4"/>
    <w:rsid w:val="00BE233A"/>
    <w:rsid w:val="00BF4B95"/>
    <w:rsid w:val="00C07477"/>
    <w:rsid w:val="00C208ED"/>
    <w:rsid w:val="00C2599F"/>
    <w:rsid w:val="00C43740"/>
    <w:rsid w:val="00C678A3"/>
    <w:rsid w:val="00C727D9"/>
    <w:rsid w:val="00C83802"/>
    <w:rsid w:val="00C917E2"/>
    <w:rsid w:val="00CA0C84"/>
    <w:rsid w:val="00CD6A5A"/>
    <w:rsid w:val="00CE2591"/>
    <w:rsid w:val="00CE7C1D"/>
    <w:rsid w:val="00D12FED"/>
    <w:rsid w:val="00D20195"/>
    <w:rsid w:val="00D2315F"/>
    <w:rsid w:val="00D3255F"/>
    <w:rsid w:val="00D35D9B"/>
    <w:rsid w:val="00D47FC9"/>
    <w:rsid w:val="00D548EF"/>
    <w:rsid w:val="00D66F9A"/>
    <w:rsid w:val="00D70175"/>
    <w:rsid w:val="00D74385"/>
    <w:rsid w:val="00D83808"/>
    <w:rsid w:val="00D8430C"/>
    <w:rsid w:val="00DB187F"/>
    <w:rsid w:val="00DB7D1A"/>
    <w:rsid w:val="00DC36F3"/>
    <w:rsid w:val="00DC67FB"/>
    <w:rsid w:val="00DC74CB"/>
    <w:rsid w:val="00DE3101"/>
    <w:rsid w:val="00DE3BDE"/>
    <w:rsid w:val="00DF3F02"/>
    <w:rsid w:val="00E171F2"/>
    <w:rsid w:val="00E2000E"/>
    <w:rsid w:val="00E45E4C"/>
    <w:rsid w:val="00E56BB6"/>
    <w:rsid w:val="00E81A59"/>
    <w:rsid w:val="00E868A1"/>
    <w:rsid w:val="00E902C3"/>
    <w:rsid w:val="00E9212D"/>
    <w:rsid w:val="00E95980"/>
    <w:rsid w:val="00EB24CE"/>
    <w:rsid w:val="00EC4A47"/>
    <w:rsid w:val="00EC5EBD"/>
    <w:rsid w:val="00ED35FF"/>
    <w:rsid w:val="00ED49CE"/>
    <w:rsid w:val="00ED6D8C"/>
    <w:rsid w:val="00F118F5"/>
    <w:rsid w:val="00F23DDA"/>
    <w:rsid w:val="00F444F0"/>
    <w:rsid w:val="00F5115B"/>
    <w:rsid w:val="00F53546"/>
    <w:rsid w:val="00F57DB8"/>
    <w:rsid w:val="00F57E7B"/>
    <w:rsid w:val="00F763D4"/>
    <w:rsid w:val="00F809A1"/>
    <w:rsid w:val="00F85B4F"/>
    <w:rsid w:val="00F97717"/>
    <w:rsid w:val="00FA494B"/>
    <w:rsid w:val="00FA4BD2"/>
    <w:rsid w:val="00FA517B"/>
    <w:rsid w:val="00FB07D8"/>
    <w:rsid w:val="00FD2175"/>
    <w:rsid w:val="00FD4499"/>
    <w:rsid w:val="00FE7DE7"/>
    <w:rsid w:val="00FF0EFD"/>
    <w:rsid w:val="00FF4F75"/>
    <w:rsid w:val="00FF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7D50E-1D14-4274-BBF5-1D9FF1E2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980"/>
    <w:pPr>
      <w:spacing w:after="5" w:line="484" w:lineRule="auto"/>
      <w:ind w:left="1455" w:hanging="10"/>
      <w:jc w:val="both"/>
    </w:pPr>
    <w:rPr>
      <w:rFonts w:ascii="Times New Roman" w:eastAsia="Times New Roman" w:hAnsi="Times New Roman" w:cs="Times New Roman"/>
      <w:color w:val="000000"/>
      <w:sz w:val="24"/>
      <w:lang w:val="id-ID" w:eastAsia="id-ID"/>
    </w:rPr>
  </w:style>
  <w:style w:type="paragraph" w:styleId="Heading1">
    <w:name w:val="heading 1"/>
    <w:basedOn w:val="Normal"/>
    <w:next w:val="Normal"/>
    <w:link w:val="Heading1Char"/>
    <w:uiPriority w:val="9"/>
    <w:qFormat/>
    <w:rsid w:val="00BF4B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959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959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next w:val="Normal"/>
    <w:link w:val="Heading6Char"/>
    <w:uiPriority w:val="9"/>
    <w:qFormat/>
    <w:rsid w:val="00E95980"/>
    <w:pPr>
      <w:keepNext/>
      <w:keepLines/>
      <w:spacing w:after="112" w:line="259" w:lineRule="auto"/>
      <w:ind w:left="743" w:hanging="10"/>
      <w:jc w:val="center"/>
      <w:outlineLvl w:val="5"/>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980"/>
    <w:rPr>
      <w:rFonts w:asciiTheme="majorHAnsi" w:eastAsiaTheme="majorEastAsia" w:hAnsiTheme="majorHAnsi" w:cstheme="majorBidi"/>
      <w:b/>
      <w:bCs/>
      <w:color w:val="4F81BD" w:themeColor="accent1"/>
      <w:sz w:val="26"/>
      <w:szCs w:val="26"/>
      <w:lang w:val="id-ID" w:eastAsia="id-ID"/>
    </w:rPr>
  </w:style>
  <w:style w:type="character" w:customStyle="1" w:styleId="Heading4Char">
    <w:name w:val="Heading 4 Char"/>
    <w:basedOn w:val="DefaultParagraphFont"/>
    <w:link w:val="Heading4"/>
    <w:uiPriority w:val="9"/>
    <w:rsid w:val="00E95980"/>
    <w:rPr>
      <w:rFonts w:asciiTheme="majorHAnsi" w:eastAsiaTheme="majorEastAsia" w:hAnsiTheme="majorHAnsi" w:cstheme="majorBidi"/>
      <w:b/>
      <w:bCs/>
      <w:i/>
      <w:iCs/>
      <w:color w:val="4F81BD" w:themeColor="accent1"/>
      <w:sz w:val="24"/>
      <w:lang w:val="id-ID" w:eastAsia="id-ID"/>
    </w:rPr>
  </w:style>
  <w:style w:type="character" w:customStyle="1" w:styleId="Heading6Char">
    <w:name w:val="Heading 6 Char"/>
    <w:basedOn w:val="DefaultParagraphFont"/>
    <w:link w:val="Heading6"/>
    <w:uiPriority w:val="9"/>
    <w:rsid w:val="00E95980"/>
    <w:rPr>
      <w:rFonts w:ascii="Times New Roman" w:eastAsia="Times New Roman" w:hAnsi="Times New Roman" w:cs="Times New Roman"/>
      <w:b/>
      <w:color w:val="000000"/>
      <w:sz w:val="24"/>
      <w:lang w:val="id-ID" w:eastAsia="id-ID"/>
    </w:rPr>
  </w:style>
  <w:style w:type="paragraph" w:styleId="ListParagraph">
    <w:name w:val="List Paragraph"/>
    <w:basedOn w:val="Normal"/>
    <w:uiPriority w:val="34"/>
    <w:qFormat/>
    <w:rsid w:val="00E95980"/>
    <w:pPr>
      <w:ind w:left="720"/>
      <w:contextualSpacing/>
    </w:pPr>
  </w:style>
  <w:style w:type="paragraph" w:styleId="BalloonText">
    <w:name w:val="Balloon Text"/>
    <w:basedOn w:val="Normal"/>
    <w:link w:val="BalloonTextChar"/>
    <w:uiPriority w:val="99"/>
    <w:semiHidden/>
    <w:unhideWhenUsed/>
    <w:rsid w:val="00E95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980"/>
    <w:rPr>
      <w:rFonts w:ascii="Tahoma" w:eastAsia="Times New Roman" w:hAnsi="Tahoma" w:cs="Tahoma"/>
      <w:color w:val="000000"/>
      <w:sz w:val="16"/>
      <w:szCs w:val="16"/>
      <w:lang w:val="id-ID" w:eastAsia="id-ID"/>
    </w:rPr>
  </w:style>
  <w:style w:type="table" w:styleId="TableGrid">
    <w:name w:val="Table Grid"/>
    <w:basedOn w:val="TableNormal"/>
    <w:uiPriority w:val="59"/>
    <w:rsid w:val="0098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1239C1"/>
  </w:style>
  <w:style w:type="character" w:customStyle="1" w:styleId="ref-journal">
    <w:name w:val="ref-journal"/>
    <w:basedOn w:val="DefaultParagraphFont"/>
    <w:rsid w:val="001239C1"/>
  </w:style>
  <w:style w:type="character" w:customStyle="1" w:styleId="ref-vol">
    <w:name w:val="ref-vol"/>
    <w:basedOn w:val="DefaultParagraphFont"/>
    <w:rsid w:val="001239C1"/>
  </w:style>
  <w:style w:type="paragraph" w:styleId="Header">
    <w:name w:val="header"/>
    <w:basedOn w:val="Normal"/>
    <w:link w:val="HeaderChar"/>
    <w:uiPriority w:val="99"/>
    <w:unhideWhenUsed/>
    <w:rsid w:val="00123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9C1"/>
    <w:rPr>
      <w:rFonts w:ascii="Times New Roman" w:eastAsia="Times New Roman" w:hAnsi="Times New Roman" w:cs="Times New Roman"/>
      <w:color w:val="000000"/>
      <w:sz w:val="24"/>
      <w:lang w:val="id-ID" w:eastAsia="id-ID"/>
    </w:rPr>
  </w:style>
  <w:style w:type="paragraph" w:styleId="Footer">
    <w:name w:val="footer"/>
    <w:basedOn w:val="Normal"/>
    <w:link w:val="FooterChar"/>
    <w:uiPriority w:val="99"/>
    <w:unhideWhenUsed/>
    <w:rsid w:val="00123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9C1"/>
    <w:rPr>
      <w:rFonts w:ascii="Times New Roman" w:eastAsia="Times New Roman" w:hAnsi="Times New Roman" w:cs="Times New Roman"/>
      <w:color w:val="000000"/>
      <w:sz w:val="24"/>
      <w:lang w:val="id-ID" w:eastAsia="id-ID"/>
    </w:rPr>
  </w:style>
  <w:style w:type="character" w:customStyle="1" w:styleId="Heading1Char">
    <w:name w:val="Heading 1 Char"/>
    <w:basedOn w:val="DefaultParagraphFont"/>
    <w:link w:val="Heading1"/>
    <w:uiPriority w:val="9"/>
    <w:rsid w:val="00BF4B95"/>
    <w:rPr>
      <w:rFonts w:asciiTheme="majorHAnsi" w:eastAsiaTheme="majorEastAsia" w:hAnsiTheme="majorHAnsi" w:cstheme="majorBidi"/>
      <w:color w:val="365F91" w:themeColor="accent1" w:themeShade="BF"/>
      <w:sz w:val="32"/>
      <w:szCs w:val="3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17622">
      <w:bodyDiv w:val="1"/>
      <w:marLeft w:val="0"/>
      <w:marRight w:val="0"/>
      <w:marTop w:val="0"/>
      <w:marBottom w:val="0"/>
      <w:divBdr>
        <w:top w:val="none" w:sz="0" w:space="0" w:color="auto"/>
        <w:left w:val="none" w:sz="0" w:space="0" w:color="auto"/>
        <w:bottom w:val="none" w:sz="0" w:space="0" w:color="auto"/>
        <w:right w:val="none" w:sz="0" w:space="0" w:color="auto"/>
      </w:divBdr>
      <w:divsChild>
        <w:div w:id="894396590">
          <w:marLeft w:val="360"/>
          <w:marRight w:val="0"/>
          <w:marTop w:val="200"/>
          <w:marBottom w:val="0"/>
          <w:divBdr>
            <w:top w:val="none" w:sz="0" w:space="0" w:color="auto"/>
            <w:left w:val="none" w:sz="0" w:space="0" w:color="auto"/>
            <w:bottom w:val="none" w:sz="0" w:space="0" w:color="auto"/>
            <w:right w:val="none" w:sz="0" w:space="0" w:color="auto"/>
          </w:divBdr>
        </w:div>
        <w:div w:id="1058212871">
          <w:marLeft w:val="360"/>
          <w:marRight w:val="0"/>
          <w:marTop w:val="200"/>
          <w:marBottom w:val="0"/>
          <w:divBdr>
            <w:top w:val="none" w:sz="0" w:space="0" w:color="auto"/>
            <w:left w:val="none" w:sz="0" w:space="0" w:color="auto"/>
            <w:bottom w:val="none" w:sz="0" w:space="0" w:color="auto"/>
            <w:right w:val="none" w:sz="0" w:space="0" w:color="auto"/>
          </w:divBdr>
        </w:div>
      </w:divsChild>
    </w:div>
    <w:div w:id="760298917">
      <w:bodyDiv w:val="1"/>
      <w:marLeft w:val="0"/>
      <w:marRight w:val="0"/>
      <w:marTop w:val="0"/>
      <w:marBottom w:val="0"/>
      <w:divBdr>
        <w:top w:val="none" w:sz="0" w:space="0" w:color="auto"/>
        <w:left w:val="none" w:sz="0" w:space="0" w:color="auto"/>
        <w:bottom w:val="none" w:sz="0" w:space="0" w:color="auto"/>
        <w:right w:val="none" w:sz="0" w:space="0" w:color="auto"/>
      </w:divBdr>
      <w:divsChild>
        <w:div w:id="281309838">
          <w:marLeft w:val="360"/>
          <w:marRight w:val="0"/>
          <w:marTop w:val="200"/>
          <w:marBottom w:val="0"/>
          <w:divBdr>
            <w:top w:val="none" w:sz="0" w:space="0" w:color="auto"/>
            <w:left w:val="none" w:sz="0" w:space="0" w:color="auto"/>
            <w:bottom w:val="none" w:sz="0" w:space="0" w:color="auto"/>
            <w:right w:val="none" w:sz="0" w:space="0" w:color="auto"/>
          </w:divBdr>
        </w:div>
        <w:div w:id="1236283627">
          <w:marLeft w:val="360"/>
          <w:marRight w:val="0"/>
          <w:marTop w:val="200"/>
          <w:marBottom w:val="0"/>
          <w:divBdr>
            <w:top w:val="none" w:sz="0" w:space="0" w:color="auto"/>
            <w:left w:val="none" w:sz="0" w:space="0" w:color="auto"/>
            <w:bottom w:val="none" w:sz="0" w:space="0" w:color="auto"/>
            <w:right w:val="none" w:sz="0" w:space="0" w:color="auto"/>
          </w:divBdr>
        </w:div>
      </w:divsChild>
    </w:div>
    <w:div w:id="994915751">
      <w:bodyDiv w:val="1"/>
      <w:marLeft w:val="0"/>
      <w:marRight w:val="0"/>
      <w:marTop w:val="0"/>
      <w:marBottom w:val="0"/>
      <w:divBdr>
        <w:top w:val="none" w:sz="0" w:space="0" w:color="auto"/>
        <w:left w:val="none" w:sz="0" w:space="0" w:color="auto"/>
        <w:bottom w:val="none" w:sz="0" w:space="0" w:color="auto"/>
        <w:right w:val="none" w:sz="0" w:space="0" w:color="auto"/>
      </w:divBdr>
      <w:divsChild>
        <w:div w:id="142427623">
          <w:marLeft w:val="0"/>
          <w:marRight w:val="0"/>
          <w:marTop w:val="120"/>
          <w:marBottom w:val="360"/>
          <w:divBdr>
            <w:top w:val="none" w:sz="0" w:space="0" w:color="auto"/>
            <w:left w:val="none" w:sz="0" w:space="0" w:color="auto"/>
            <w:bottom w:val="none" w:sz="0" w:space="0" w:color="auto"/>
            <w:right w:val="none" w:sz="0" w:space="0" w:color="auto"/>
          </w:divBdr>
          <w:divsChild>
            <w:div w:id="75903619">
              <w:marLeft w:val="0"/>
              <w:marRight w:val="0"/>
              <w:marTop w:val="0"/>
              <w:marBottom w:val="0"/>
              <w:divBdr>
                <w:top w:val="none" w:sz="0" w:space="0" w:color="auto"/>
                <w:left w:val="none" w:sz="0" w:space="0" w:color="auto"/>
                <w:bottom w:val="none" w:sz="0" w:space="0" w:color="auto"/>
                <w:right w:val="none" w:sz="0" w:space="0" w:color="auto"/>
              </w:divBdr>
            </w:div>
            <w:div w:id="18825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4308">
      <w:bodyDiv w:val="1"/>
      <w:marLeft w:val="0"/>
      <w:marRight w:val="0"/>
      <w:marTop w:val="0"/>
      <w:marBottom w:val="0"/>
      <w:divBdr>
        <w:top w:val="none" w:sz="0" w:space="0" w:color="auto"/>
        <w:left w:val="none" w:sz="0" w:space="0" w:color="auto"/>
        <w:bottom w:val="none" w:sz="0" w:space="0" w:color="auto"/>
        <w:right w:val="none" w:sz="0" w:space="0" w:color="auto"/>
      </w:divBdr>
      <w:divsChild>
        <w:div w:id="909851399">
          <w:marLeft w:val="1080"/>
          <w:marRight w:val="0"/>
          <w:marTop w:val="100"/>
          <w:marBottom w:val="0"/>
          <w:divBdr>
            <w:top w:val="none" w:sz="0" w:space="0" w:color="auto"/>
            <w:left w:val="none" w:sz="0" w:space="0" w:color="auto"/>
            <w:bottom w:val="none" w:sz="0" w:space="0" w:color="auto"/>
            <w:right w:val="none" w:sz="0" w:space="0" w:color="auto"/>
          </w:divBdr>
        </w:div>
        <w:div w:id="1010137846">
          <w:marLeft w:val="1080"/>
          <w:marRight w:val="0"/>
          <w:marTop w:val="100"/>
          <w:marBottom w:val="0"/>
          <w:divBdr>
            <w:top w:val="none" w:sz="0" w:space="0" w:color="auto"/>
            <w:left w:val="none" w:sz="0" w:space="0" w:color="auto"/>
            <w:bottom w:val="none" w:sz="0" w:space="0" w:color="auto"/>
            <w:right w:val="none" w:sz="0" w:space="0" w:color="auto"/>
          </w:divBdr>
        </w:div>
        <w:div w:id="1250189232">
          <w:marLeft w:val="1080"/>
          <w:marRight w:val="0"/>
          <w:marTop w:val="100"/>
          <w:marBottom w:val="0"/>
          <w:divBdr>
            <w:top w:val="none" w:sz="0" w:space="0" w:color="auto"/>
            <w:left w:val="none" w:sz="0" w:space="0" w:color="auto"/>
            <w:bottom w:val="none" w:sz="0" w:space="0" w:color="auto"/>
            <w:right w:val="none" w:sz="0" w:space="0" w:color="auto"/>
          </w:divBdr>
        </w:div>
        <w:div w:id="1459369776">
          <w:marLeft w:val="360"/>
          <w:marRight w:val="0"/>
          <w:marTop w:val="200"/>
          <w:marBottom w:val="0"/>
          <w:divBdr>
            <w:top w:val="none" w:sz="0" w:space="0" w:color="auto"/>
            <w:left w:val="none" w:sz="0" w:space="0" w:color="auto"/>
            <w:bottom w:val="none" w:sz="0" w:space="0" w:color="auto"/>
            <w:right w:val="none" w:sz="0" w:space="0" w:color="auto"/>
          </w:divBdr>
        </w:div>
        <w:div w:id="1508598008">
          <w:marLeft w:val="360"/>
          <w:marRight w:val="0"/>
          <w:marTop w:val="200"/>
          <w:marBottom w:val="0"/>
          <w:divBdr>
            <w:top w:val="none" w:sz="0" w:space="0" w:color="auto"/>
            <w:left w:val="none" w:sz="0" w:space="0" w:color="auto"/>
            <w:bottom w:val="none" w:sz="0" w:space="0" w:color="auto"/>
            <w:right w:val="none" w:sz="0" w:space="0" w:color="auto"/>
          </w:divBdr>
        </w:div>
        <w:div w:id="151383779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diagramQuickStyle" Target="diagrams/quickStyle1.xm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diagramLayout" Target="diagrams/layout1.xm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diagramData" Target="diagrams/data1.xml" /><Relationship Id="rId5" Type="http://schemas.openxmlformats.org/officeDocument/2006/relationships/webSettings" Target="webSettings.xml" /><Relationship Id="rId15" Type="http://schemas.microsoft.com/office/2007/relationships/diagramDrawing" Target="diagrams/drawing1.xml"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diagramColors" Target="diagrams/colors1.xml" /></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EDAAF3-C5BC-4E2D-9C13-C4C5D34F2B5D}"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US"/>
        </a:p>
      </dgm:t>
    </dgm:pt>
    <dgm:pt modelId="{D7B0FE99-4A96-4E90-B0CA-13A0A0E4437C}">
      <dgm:prSet phldrT="[Text]"/>
      <dgm:spPr/>
      <dgm:t>
        <a:bodyPr/>
        <a:lstStyle/>
        <a:p>
          <a:r>
            <a:rPr lang="en-US">
              <a:latin typeface="Times New Roman" panose="02020603050405020304" pitchFamily="18" charset="0"/>
              <a:cs typeface="Times New Roman" panose="02020603050405020304" pitchFamily="18" charset="0"/>
            </a:rPr>
            <a:t>Kanker Payudara </a:t>
          </a:r>
        </a:p>
        <a:p>
          <a:r>
            <a:rPr lang="en-US">
              <a:latin typeface="Times New Roman" panose="02020603050405020304" pitchFamily="18" charset="0"/>
              <a:cs typeface="Times New Roman" panose="02020603050405020304" pitchFamily="18" charset="0"/>
            </a:rPr>
            <a:t>Tripel Negatif</a:t>
          </a:r>
        </a:p>
      </dgm:t>
    </dgm:pt>
    <dgm:pt modelId="{6B300162-131A-4591-BE62-41393DCC334B}" type="parTrans" cxnId="{6AF35E3B-7214-4F28-9431-ED0A8EAA6EE7}">
      <dgm:prSet/>
      <dgm:spPr/>
      <dgm:t>
        <a:bodyPr/>
        <a:lstStyle/>
        <a:p>
          <a:endParaRPr lang="en-US"/>
        </a:p>
      </dgm:t>
    </dgm:pt>
    <dgm:pt modelId="{437C178F-684F-4F86-A895-A1ED4CDE15B3}" type="sibTrans" cxnId="{6AF35E3B-7214-4F28-9431-ED0A8EAA6EE7}">
      <dgm:prSet/>
      <dgm:spPr/>
      <dgm:t>
        <a:bodyPr/>
        <a:lstStyle/>
        <a:p>
          <a:endParaRPr lang="en-US"/>
        </a:p>
      </dgm:t>
    </dgm:pt>
    <dgm:pt modelId="{0978457C-FAD3-43F1-BD8E-319B8AD52856}">
      <dgm:prSet phldrT="[Text]"/>
      <dgm:spPr/>
      <dgm:t>
        <a:bodyPr/>
        <a:lstStyle/>
        <a:p>
          <a:r>
            <a:rPr lang="en-US">
              <a:latin typeface="Times New Roman" panose="02020603050405020304" pitchFamily="18" charset="0"/>
              <a:cs typeface="Times New Roman" panose="02020603050405020304" pitchFamily="18" charset="0"/>
            </a:rPr>
            <a:t>Kadar Estradiol Sebelum Kemoterapi</a:t>
          </a:r>
        </a:p>
      </dgm:t>
    </dgm:pt>
    <dgm:pt modelId="{EDF400B2-52DD-447F-B31F-8F7710482CFE}" type="parTrans" cxnId="{879138F0-AD75-4B5B-8DFA-BF60CDC83B6C}">
      <dgm:prSet/>
      <dgm:spPr/>
      <dgm:t>
        <a:bodyPr/>
        <a:lstStyle/>
        <a:p>
          <a:endParaRPr lang="en-US">
            <a:solidFill>
              <a:sysClr val="windowText" lastClr="000000"/>
            </a:solidFill>
          </a:endParaRPr>
        </a:p>
      </dgm:t>
    </dgm:pt>
    <dgm:pt modelId="{C0A2BCA0-8ABB-4661-A073-2FBD631A9A43}" type="sibTrans" cxnId="{879138F0-AD75-4B5B-8DFA-BF60CDC83B6C}">
      <dgm:prSet/>
      <dgm:spPr/>
      <dgm:t>
        <a:bodyPr/>
        <a:lstStyle/>
        <a:p>
          <a:endParaRPr lang="en-US"/>
        </a:p>
      </dgm:t>
    </dgm:pt>
    <dgm:pt modelId="{6E194DFC-4D4B-4441-919F-C4BB1D6E85B6}">
      <dgm:prSet phldrT="[Text]"/>
      <dgm:spPr/>
      <dgm:t>
        <a:bodyPr/>
        <a:lstStyle/>
        <a:p>
          <a:r>
            <a:rPr lang="en-US">
              <a:latin typeface="Times New Roman" panose="02020603050405020304" pitchFamily="18" charset="0"/>
              <a:cs typeface="Times New Roman" panose="02020603050405020304" pitchFamily="18" charset="0"/>
            </a:rPr>
            <a:t>Kadar Estradiol Setelah 3x Kemoterapi</a:t>
          </a:r>
        </a:p>
      </dgm:t>
    </dgm:pt>
    <dgm:pt modelId="{8E6A4E56-1BAF-4F90-B2C7-33B7D4475CC5}" type="parTrans" cxnId="{3B41A150-97BA-4B0B-ABF7-E3C344A9259F}">
      <dgm:prSet/>
      <dgm:spPr/>
      <dgm:t>
        <a:bodyPr/>
        <a:lstStyle/>
        <a:p>
          <a:endParaRPr lang="en-US">
            <a:solidFill>
              <a:sysClr val="windowText" lastClr="000000"/>
            </a:solidFill>
          </a:endParaRPr>
        </a:p>
      </dgm:t>
    </dgm:pt>
    <dgm:pt modelId="{07FE1969-FB79-4F02-9CC8-FAA3201DF9E9}" type="sibTrans" cxnId="{3B41A150-97BA-4B0B-ABF7-E3C344A9259F}">
      <dgm:prSet/>
      <dgm:spPr/>
      <dgm:t>
        <a:bodyPr/>
        <a:lstStyle/>
        <a:p>
          <a:endParaRPr lang="en-US"/>
        </a:p>
      </dgm:t>
    </dgm:pt>
    <dgm:pt modelId="{6E4513F9-19F6-4B30-941A-FA3EB451EDB8}">
      <dgm:prSet phldrT="[Text]"/>
      <dgm:spPr/>
      <dgm:t>
        <a:bodyPr/>
        <a:lstStyle/>
        <a:p>
          <a:r>
            <a:rPr lang="en-US">
              <a:latin typeface="Times New Roman" panose="02020603050405020304" pitchFamily="18" charset="0"/>
              <a:cs typeface="Times New Roman" panose="02020603050405020304" pitchFamily="18" charset="0"/>
            </a:rPr>
            <a:t>Kadar Estradiol Setelah 6x Kemoterapi</a:t>
          </a:r>
        </a:p>
      </dgm:t>
    </dgm:pt>
    <dgm:pt modelId="{ACFF59C0-BFE1-4DFF-9889-B90CF656226C}" type="parTrans" cxnId="{AD15A9EA-1D2C-4E96-9561-A3750E1AEAE4}">
      <dgm:prSet/>
      <dgm:spPr/>
      <dgm:t>
        <a:bodyPr/>
        <a:lstStyle/>
        <a:p>
          <a:endParaRPr lang="en-US">
            <a:solidFill>
              <a:sysClr val="windowText" lastClr="000000"/>
            </a:solidFill>
          </a:endParaRPr>
        </a:p>
      </dgm:t>
    </dgm:pt>
    <dgm:pt modelId="{C3F29853-4910-439A-AEE8-2C54C766E05E}" type="sibTrans" cxnId="{AD15A9EA-1D2C-4E96-9561-A3750E1AEAE4}">
      <dgm:prSet/>
      <dgm:spPr/>
      <dgm:t>
        <a:bodyPr/>
        <a:lstStyle/>
        <a:p>
          <a:endParaRPr lang="en-US"/>
        </a:p>
      </dgm:t>
    </dgm:pt>
    <dgm:pt modelId="{66E6BDA5-1A6D-4533-B15A-58602859BACF}">
      <dgm:prSet phldrT="[Text]"/>
      <dgm:spPr/>
      <dgm:t>
        <a:bodyPr/>
        <a:lstStyle/>
        <a:p>
          <a:r>
            <a:rPr lang="en-US">
              <a:latin typeface="Times New Roman" panose="02020603050405020304" pitchFamily="18" charset="0"/>
              <a:cs typeface="Times New Roman" panose="02020603050405020304" pitchFamily="18" charset="0"/>
            </a:rPr>
            <a:t>Kemoterapi 6x</a:t>
          </a:r>
        </a:p>
      </dgm:t>
    </dgm:pt>
    <dgm:pt modelId="{0FBB6731-2E6D-4647-8977-1F5A02A542A3}" type="parTrans" cxnId="{BB6A39A6-E094-48EA-A901-3C78AC8D7419}">
      <dgm:prSet/>
      <dgm:spPr/>
      <dgm:t>
        <a:bodyPr/>
        <a:lstStyle/>
        <a:p>
          <a:endParaRPr lang="en-US">
            <a:solidFill>
              <a:sysClr val="windowText" lastClr="000000"/>
            </a:solidFill>
          </a:endParaRPr>
        </a:p>
      </dgm:t>
    </dgm:pt>
    <dgm:pt modelId="{43444F9A-79C3-40B5-864A-C83A6B98E7A0}" type="sibTrans" cxnId="{BB6A39A6-E094-48EA-A901-3C78AC8D7419}">
      <dgm:prSet/>
      <dgm:spPr/>
      <dgm:t>
        <a:bodyPr/>
        <a:lstStyle/>
        <a:p>
          <a:endParaRPr lang="en-US"/>
        </a:p>
      </dgm:t>
    </dgm:pt>
    <dgm:pt modelId="{EFA75EDF-64E9-422A-8746-C37EC573AC99}" type="pres">
      <dgm:prSet presAssocID="{7CEDAAF3-C5BC-4E2D-9C13-C4C5D34F2B5D}" presName="mainComposite" presStyleCnt="0">
        <dgm:presLayoutVars>
          <dgm:chPref val="1"/>
          <dgm:dir/>
          <dgm:animOne val="branch"/>
          <dgm:animLvl val="lvl"/>
          <dgm:resizeHandles val="exact"/>
        </dgm:presLayoutVars>
      </dgm:prSet>
      <dgm:spPr/>
    </dgm:pt>
    <dgm:pt modelId="{950CF366-24BA-4E48-81E9-3121780E3635}" type="pres">
      <dgm:prSet presAssocID="{7CEDAAF3-C5BC-4E2D-9C13-C4C5D34F2B5D}" presName="hierFlow" presStyleCnt="0"/>
      <dgm:spPr/>
    </dgm:pt>
    <dgm:pt modelId="{975D2698-938F-4728-B19B-AD1B7C5E711D}" type="pres">
      <dgm:prSet presAssocID="{7CEDAAF3-C5BC-4E2D-9C13-C4C5D34F2B5D}" presName="hierChild1" presStyleCnt="0">
        <dgm:presLayoutVars>
          <dgm:chPref val="1"/>
          <dgm:animOne val="branch"/>
          <dgm:animLvl val="lvl"/>
        </dgm:presLayoutVars>
      </dgm:prSet>
      <dgm:spPr/>
    </dgm:pt>
    <dgm:pt modelId="{38D35444-09FD-4C41-8F42-440A39035669}" type="pres">
      <dgm:prSet presAssocID="{D7B0FE99-4A96-4E90-B0CA-13A0A0E4437C}" presName="Name14" presStyleCnt="0"/>
      <dgm:spPr/>
    </dgm:pt>
    <dgm:pt modelId="{58D6AC57-97B4-439E-8663-4449CC61D744}" type="pres">
      <dgm:prSet presAssocID="{D7B0FE99-4A96-4E90-B0CA-13A0A0E4437C}" presName="level1Shape" presStyleLbl="node0" presStyleIdx="0" presStyleCnt="1" custScaleX="136960" custLinFactNeighborY="1130">
        <dgm:presLayoutVars>
          <dgm:chPref val="3"/>
        </dgm:presLayoutVars>
      </dgm:prSet>
      <dgm:spPr/>
    </dgm:pt>
    <dgm:pt modelId="{D7CA645B-A83C-4FEE-ACFB-16FDD3B3534A}" type="pres">
      <dgm:prSet presAssocID="{D7B0FE99-4A96-4E90-B0CA-13A0A0E4437C}" presName="hierChild2" presStyleCnt="0"/>
      <dgm:spPr/>
    </dgm:pt>
    <dgm:pt modelId="{627DF77F-909C-454B-92EA-9A9C4F875440}" type="pres">
      <dgm:prSet presAssocID="{0FBB6731-2E6D-4647-8977-1F5A02A542A3}" presName="Name19" presStyleLbl="parChTrans1D2" presStyleIdx="0" presStyleCnt="1"/>
      <dgm:spPr/>
    </dgm:pt>
    <dgm:pt modelId="{224229DF-E43D-4C62-84CF-7C37A44CC3A8}" type="pres">
      <dgm:prSet presAssocID="{66E6BDA5-1A6D-4533-B15A-58602859BACF}" presName="Name21" presStyleCnt="0"/>
      <dgm:spPr/>
    </dgm:pt>
    <dgm:pt modelId="{EE6118DE-04A8-4E09-B5EF-F1D4FE8C8714}" type="pres">
      <dgm:prSet presAssocID="{66E6BDA5-1A6D-4533-B15A-58602859BACF}" presName="level2Shape" presStyleLbl="node2" presStyleIdx="0" presStyleCnt="1" custLinFactNeighborY="0"/>
      <dgm:spPr/>
    </dgm:pt>
    <dgm:pt modelId="{D145C559-EF2A-4786-AD2A-CC245DA09657}" type="pres">
      <dgm:prSet presAssocID="{66E6BDA5-1A6D-4533-B15A-58602859BACF}" presName="hierChild3" presStyleCnt="0"/>
      <dgm:spPr/>
    </dgm:pt>
    <dgm:pt modelId="{D082C603-71D8-4EAA-AE58-1A5E9DC0A17B}" type="pres">
      <dgm:prSet presAssocID="{EDF400B2-52DD-447F-B31F-8F7710482CFE}" presName="Name19" presStyleLbl="parChTrans1D3" presStyleIdx="0" presStyleCnt="3"/>
      <dgm:spPr/>
    </dgm:pt>
    <dgm:pt modelId="{C085BCBE-254D-4D4D-9A1A-1401BB4D90E3}" type="pres">
      <dgm:prSet presAssocID="{0978457C-FAD3-43F1-BD8E-319B8AD52856}" presName="Name21" presStyleCnt="0"/>
      <dgm:spPr/>
    </dgm:pt>
    <dgm:pt modelId="{46E4F40A-4660-4B4C-8EB7-A6CFECE9C982}" type="pres">
      <dgm:prSet presAssocID="{0978457C-FAD3-43F1-BD8E-319B8AD52856}" presName="level2Shape" presStyleLbl="node3" presStyleIdx="0" presStyleCnt="3" custScaleX="97943" custLinFactNeighborY="32"/>
      <dgm:spPr/>
    </dgm:pt>
    <dgm:pt modelId="{71409122-3177-49CB-B786-4C2302C40E65}" type="pres">
      <dgm:prSet presAssocID="{0978457C-FAD3-43F1-BD8E-319B8AD52856}" presName="hierChild3" presStyleCnt="0"/>
      <dgm:spPr/>
    </dgm:pt>
    <dgm:pt modelId="{1972151C-381F-43CD-B45D-CC4376592E25}" type="pres">
      <dgm:prSet presAssocID="{8E6A4E56-1BAF-4F90-B2C7-33B7D4475CC5}" presName="Name19" presStyleLbl="parChTrans1D3" presStyleIdx="1" presStyleCnt="3"/>
      <dgm:spPr/>
    </dgm:pt>
    <dgm:pt modelId="{899744B5-E26D-46F4-A010-072A698BC873}" type="pres">
      <dgm:prSet presAssocID="{6E194DFC-4D4B-4441-919F-C4BB1D6E85B6}" presName="Name21" presStyleCnt="0"/>
      <dgm:spPr/>
    </dgm:pt>
    <dgm:pt modelId="{975C87E3-E122-466B-98A8-CBE6FC4D3086}" type="pres">
      <dgm:prSet presAssocID="{6E194DFC-4D4B-4441-919F-C4BB1D6E85B6}" presName="level2Shape" presStyleLbl="node3" presStyleIdx="1" presStyleCnt="3" custLinFactNeighborX="1006" custLinFactNeighborY="32"/>
      <dgm:spPr/>
    </dgm:pt>
    <dgm:pt modelId="{8B348A64-C556-41A8-8CB0-AC204E6027D3}" type="pres">
      <dgm:prSet presAssocID="{6E194DFC-4D4B-4441-919F-C4BB1D6E85B6}" presName="hierChild3" presStyleCnt="0"/>
      <dgm:spPr/>
    </dgm:pt>
    <dgm:pt modelId="{3E905907-6A8A-426D-A999-42AECCB68F5D}" type="pres">
      <dgm:prSet presAssocID="{ACFF59C0-BFE1-4DFF-9889-B90CF656226C}" presName="Name19" presStyleLbl="parChTrans1D3" presStyleIdx="2" presStyleCnt="3"/>
      <dgm:spPr/>
    </dgm:pt>
    <dgm:pt modelId="{0B530808-C57C-4857-9D59-CB6B2B7519EC}" type="pres">
      <dgm:prSet presAssocID="{6E4513F9-19F6-4B30-941A-FA3EB451EDB8}" presName="Name21" presStyleCnt="0"/>
      <dgm:spPr/>
    </dgm:pt>
    <dgm:pt modelId="{07A8494F-7617-409A-9F87-E3DF5856D574}" type="pres">
      <dgm:prSet presAssocID="{6E4513F9-19F6-4B30-941A-FA3EB451EDB8}" presName="level2Shape" presStyleLbl="node3" presStyleIdx="2" presStyleCnt="3"/>
      <dgm:spPr/>
    </dgm:pt>
    <dgm:pt modelId="{44334986-965F-4F23-B037-1B322A2C5857}" type="pres">
      <dgm:prSet presAssocID="{6E4513F9-19F6-4B30-941A-FA3EB451EDB8}" presName="hierChild3" presStyleCnt="0"/>
      <dgm:spPr/>
    </dgm:pt>
    <dgm:pt modelId="{8324EB5E-D10A-4395-84F1-62BC8B555CFC}" type="pres">
      <dgm:prSet presAssocID="{7CEDAAF3-C5BC-4E2D-9C13-C4C5D34F2B5D}" presName="bgShapesFlow" presStyleCnt="0"/>
      <dgm:spPr/>
    </dgm:pt>
  </dgm:ptLst>
  <dgm:cxnLst>
    <dgm:cxn modelId="{6AF35E3B-7214-4F28-9431-ED0A8EAA6EE7}" srcId="{7CEDAAF3-C5BC-4E2D-9C13-C4C5D34F2B5D}" destId="{D7B0FE99-4A96-4E90-B0CA-13A0A0E4437C}" srcOrd="0" destOrd="0" parTransId="{6B300162-131A-4591-BE62-41393DCC334B}" sibTransId="{437C178F-684F-4F86-A895-A1ED4CDE15B3}"/>
    <dgm:cxn modelId="{B478135C-6003-4182-B449-7A1C74E6F5EB}" type="presOf" srcId="{6E4513F9-19F6-4B30-941A-FA3EB451EDB8}" destId="{07A8494F-7617-409A-9F87-E3DF5856D574}" srcOrd="0" destOrd="0" presId="urn:microsoft.com/office/officeart/2005/8/layout/hierarchy6"/>
    <dgm:cxn modelId="{7A0BF162-75A3-4972-9D3A-DDCD70E4C54C}" type="presOf" srcId="{EDF400B2-52DD-447F-B31F-8F7710482CFE}" destId="{D082C603-71D8-4EAA-AE58-1A5E9DC0A17B}" srcOrd="0" destOrd="0" presId="urn:microsoft.com/office/officeart/2005/8/layout/hierarchy6"/>
    <dgm:cxn modelId="{3B41A150-97BA-4B0B-ABF7-E3C344A9259F}" srcId="{66E6BDA5-1A6D-4533-B15A-58602859BACF}" destId="{6E194DFC-4D4B-4441-919F-C4BB1D6E85B6}" srcOrd="1" destOrd="0" parTransId="{8E6A4E56-1BAF-4F90-B2C7-33B7D4475CC5}" sibTransId="{07FE1969-FB79-4F02-9CC8-FAA3201DF9E9}"/>
    <dgm:cxn modelId="{90929F53-7B48-4623-8538-B01BE7ADD7B2}" type="presOf" srcId="{6E194DFC-4D4B-4441-919F-C4BB1D6E85B6}" destId="{975C87E3-E122-466B-98A8-CBE6FC4D3086}" srcOrd="0" destOrd="0" presId="urn:microsoft.com/office/officeart/2005/8/layout/hierarchy6"/>
    <dgm:cxn modelId="{87A45475-01B6-4A5C-8BC8-13BD1F968E9A}" type="presOf" srcId="{D7B0FE99-4A96-4E90-B0CA-13A0A0E4437C}" destId="{58D6AC57-97B4-439E-8663-4449CC61D744}" srcOrd="0" destOrd="0" presId="urn:microsoft.com/office/officeart/2005/8/layout/hierarchy6"/>
    <dgm:cxn modelId="{26C4457D-1CB1-4EEE-B1B6-40E32AD112EB}" type="presOf" srcId="{0978457C-FAD3-43F1-BD8E-319B8AD52856}" destId="{46E4F40A-4660-4B4C-8EB7-A6CFECE9C982}" srcOrd="0" destOrd="0" presId="urn:microsoft.com/office/officeart/2005/8/layout/hierarchy6"/>
    <dgm:cxn modelId="{86EA587E-540C-45DF-80D9-1064DDD8D023}" type="presOf" srcId="{8E6A4E56-1BAF-4F90-B2C7-33B7D4475CC5}" destId="{1972151C-381F-43CD-B45D-CC4376592E25}" srcOrd="0" destOrd="0" presId="urn:microsoft.com/office/officeart/2005/8/layout/hierarchy6"/>
    <dgm:cxn modelId="{47972380-B669-486A-BD59-731E9BA69D13}" type="presOf" srcId="{ACFF59C0-BFE1-4DFF-9889-B90CF656226C}" destId="{3E905907-6A8A-426D-A999-42AECCB68F5D}" srcOrd="0" destOrd="0" presId="urn:microsoft.com/office/officeart/2005/8/layout/hierarchy6"/>
    <dgm:cxn modelId="{10DEB88F-94A7-4155-B5F7-D190A5A858DE}" type="presOf" srcId="{7CEDAAF3-C5BC-4E2D-9C13-C4C5D34F2B5D}" destId="{EFA75EDF-64E9-422A-8746-C37EC573AC99}" srcOrd="0" destOrd="0" presId="urn:microsoft.com/office/officeart/2005/8/layout/hierarchy6"/>
    <dgm:cxn modelId="{BB6A39A6-E094-48EA-A901-3C78AC8D7419}" srcId="{D7B0FE99-4A96-4E90-B0CA-13A0A0E4437C}" destId="{66E6BDA5-1A6D-4533-B15A-58602859BACF}" srcOrd="0" destOrd="0" parTransId="{0FBB6731-2E6D-4647-8977-1F5A02A542A3}" sibTransId="{43444F9A-79C3-40B5-864A-C83A6B98E7A0}"/>
    <dgm:cxn modelId="{9CB895B2-65F6-4E18-B6DD-C933D48C6098}" type="presOf" srcId="{66E6BDA5-1A6D-4533-B15A-58602859BACF}" destId="{EE6118DE-04A8-4E09-B5EF-F1D4FE8C8714}" srcOrd="0" destOrd="0" presId="urn:microsoft.com/office/officeart/2005/8/layout/hierarchy6"/>
    <dgm:cxn modelId="{CAC7FFCF-B404-470D-83D7-556D8F5ACB47}" type="presOf" srcId="{0FBB6731-2E6D-4647-8977-1F5A02A542A3}" destId="{627DF77F-909C-454B-92EA-9A9C4F875440}" srcOrd="0" destOrd="0" presId="urn:microsoft.com/office/officeart/2005/8/layout/hierarchy6"/>
    <dgm:cxn modelId="{AD15A9EA-1D2C-4E96-9561-A3750E1AEAE4}" srcId="{66E6BDA5-1A6D-4533-B15A-58602859BACF}" destId="{6E4513F9-19F6-4B30-941A-FA3EB451EDB8}" srcOrd="2" destOrd="0" parTransId="{ACFF59C0-BFE1-4DFF-9889-B90CF656226C}" sibTransId="{C3F29853-4910-439A-AEE8-2C54C766E05E}"/>
    <dgm:cxn modelId="{879138F0-AD75-4B5B-8DFA-BF60CDC83B6C}" srcId="{66E6BDA5-1A6D-4533-B15A-58602859BACF}" destId="{0978457C-FAD3-43F1-BD8E-319B8AD52856}" srcOrd="0" destOrd="0" parTransId="{EDF400B2-52DD-447F-B31F-8F7710482CFE}" sibTransId="{C0A2BCA0-8ABB-4661-A073-2FBD631A9A43}"/>
    <dgm:cxn modelId="{53172D1F-BBDD-4FBA-B3C5-E3FAF2838402}" type="presParOf" srcId="{EFA75EDF-64E9-422A-8746-C37EC573AC99}" destId="{950CF366-24BA-4E48-81E9-3121780E3635}" srcOrd="0" destOrd="0" presId="urn:microsoft.com/office/officeart/2005/8/layout/hierarchy6"/>
    <dgm:cxn modelId="{EC14F9B2-9C7C-4AB5-AB53-F37845000B55}" type="presParOf" srcId="{950CF366-24BA-4E48-81E9-3121780E3635}" destId="{975D2698-938F-4728-B19B-AD1B7C5E711D}" srcOrd="0" destOrd="0" presId="urn:microsoft.com/office/officeart/2005/8/layout/hierarchy6"/>
    <dgm:cxn modelId="{D1189FBE-75A6-4BAF-8C22-EAABAA7833B5}" type="presParOf" srcId="{975D2698-938F-4728-B19B-AD1B7C5E711D}" destId="{38D35444-09FD-4C41-8F42-440A39035669}" srcOrd="0" destOrd="0" presId="urn:microsoft.com/office/officeart/2005/8/layout/hierarchy6"/>
    <dgm:cxn modelId="{3C5C1D45-0A2C-48A4-96B6-48D653684AD9}" type="presParOf" srcId="{38D35444-09FD-4C41-8F42-440A39035669}" destId="{58D6AC57-97B4-439E-8663-4449CC61D744}" srcOrd="0" destOrd="0" presId="urn:microsoft.com/office/officeart/2005/8/layout/hierarchy6"/>
    <dgm:cxn modelId="{6B9FE592-C5CC-421C-BA55-CAB6CC551B5A}" type="presParOf" srcId="{38D35444-09FD-4C41-8F42-440A39035669}" destId="{D7CA645B-A83C-4FEE-ACFB-16FDD3B3534A}" srcOrd="1" destOrd="0" presId="urn:microsoft.com/office/officeart/2005/8/layout/hierarchy6"/>
    <dgm:cxn modelId="{010534CC-C885-479A-8FF3-00BCAD8A04EF}" type="presParOf" srcId="{D7CA645B-A83C-4FEE-ACFB-16FDD3B3534A}" destId="{627DF77F-909C-454B-92EA-9A9C4F875440}" srcOrd="0" destOrd="0" presId="urn:microsoft.com/office/officeart/2005/8/layout/hierarchy6"/>
    <dgm:cxn modelId="{6EC4028F-95DB-40E7-9E7C-8B9D75C17225}" type="presParOf" srcId="{D7CA645B-A83C-4FEE-ACFB-16FDD3B3534A}" destId="{224229DF-E43D-4C62-84CF-7C37A44CC3A8}" srcOrd="1" destOrd="0" presId="urn:microsoft.com/office/officeart/2005/8/layout/hierarchy6"/>
    <dgm:cxn modelId="{FFAA8A5C-748C-443D-AB20-BDDDDFBFE1BA}" type="presParOf" srcId="{224229DF-E43D-4C62-84CF-7C37A44CC3A8}" destId="{EE6118DE-04A8-4E09-B5EF-F1D4FE8C8714}" srcOrd="0" destOrd="0" presId="urn:microsoft.com/office/officeart/2005/8/layout/hierarchy6"/>
    <dgm:cxn modelId="{BF683012-6D59-4E71-9909-5B54ABF7A9D0}" type="presParOf" srcId="{224229DF-E43D-4C62-84CF-7C37A44CC3A8}" destId="{D145C559-EF2A-4786-AD2A-CC245DA09657}" srcOrd="1" destOrd="0" presId="urn:microsoft.com/office/officeart/2005/8/layout/hierarchy6"/>
    <dgm:cxn modelId="{0FD66950-3799-462E-B6C3-D8A93B0FC17B}" type="presParOf" srcId="{D145C559-EF2A-4786-AD2A-CC245DA09657}" destId="{D082C603-71D8-4EAA-AE58-1A5E9DC0A17B}" srcOrd="0" destOrd="0" presId="urn:microsoft.com/office/officeart/2005/8/layout/hierarchy6"/>
    <dgm:cxn modelId="{D44A6C1F-227C-4A6C-8AC3-ED3DAC580FB7}" type="presParOf" srcId="{D145C559-EF2A-4786-AD2A-CC245DA09657}" destId="{C085BCBE-254D-4D4D-9A1A-1401BB4D90E3}" srcOrd="1" destOrd="0" presId="urn:microsoft.com/office/officeart/2005/8/layout/hierarchy6"/>
    <dgm:cxn modelId="{1B0F4CBA-F2AD-4176-A178-D0B66B9FB4D7}" type="presParOf" srcId="{C085BCBE-254D-4D4D-9A1A-1401BB4D90E3}" destId="{46E4F40A-4660-4B4C-8EB7-A6CFECE9C982}" srcOrd="0" destOrd="0" presId="urn:microsoft.com/office/officeart/2005/8/layout/hierarchy6"/>
    <dgm:cxn modelId="{4EE0E66F-6894-40CD-A6E2-02F6FE15A843}" type="presParOf" srcId="{C085BCBE-254D-4D4D-9A1A-1401BB4D90E3}" destId="{71409122-3177-49CB-B786-4C2302C40E65}" srcOrd="1" destOrd="0" presId="urn:microsoft.com/office/officeart/2005/8/layout/hierarchy6"/>
    <dgm:cxn modelId="{544B1EF1-C69E-4D6F-BA00-888C67C96275}" type="presParOf" srcId="{D145C559-EF2A-4786-AD2A-CC245DA09657}" destId="{1972151C-381F-43CD-B45D-CC4376592E25}" srcOrd="2" destOrd="0" presId="urn:microsoft.com/office/officeart/2005/8/layout/hierarchy6"/>
    <dgm:cxn modelId="{2BBD3B69-5387-4F1A-AEEB-81E135C46F08}" type="presParOf" srcId="{D145C559-EF2A-4786-AD2A-CC245DA09657}" destId="{899744B5-E26D-46F4-A010-072A698BC873}" srcOrd="3" destOrd="0" presId="urn:microsoft.com/office/officeart/2005/8/layout/hierarchy6"/>
    <dgm:cxn modelId="{9C98103C-24E5-42C7-809C-8402FB1F6D0A}" type="presParOf" srcId="{899744B5-E26D-46F4-A010-072A698BC873}" destId="{975C87E3-E122-466B-98A8-CBE6FC4D3086}" srcOrd="0" destOrd="0" presId="urn:microsoft.com/office/officeart/2005/8/layout/hierarchy6"/>
    <dgm:cxn modelId="{714C0147-88C1-491B-9782-DC1A40A096BC}" type="presParOf" srcId="{899744B5-E26D-46F4-A010-072A698BC873}" destId="{8B348A64-C556-41A8-8CB0-AC204E6027D3}" srcOrd="1" destOrd="0" presId="urn:microsoft.com/office/officeart/2005/8/layout/hierarchy6"/>
    <dgm:cxn modelId="{3EED5C85-19A8-451D-9FCB-2F20BB89E0AB}" type="presParOf" srcId="{D145C559-EF2A-4786-AD2A-CC245DA09657}" destId="{3E905907-6A8A-426D-A999-42AECCB68F5D}" srcOrd="4" destOrd="0" presId="urn:microsoft.com/office/officeart/2005/8/layout/hierarchy6"/>
    <dgm:cxn modelId="{B0A2241D-809B-44C2-9B5B-DF9E0A39EA33}" type="presParOf" srcId="{D145C559-EF2A-4786-AD2A-CC245DA09657}" destId="{0B530808-C57C-4857-9D59-CB6B2B7519EC}" srcOrd="5" destOrd="0" presId="urn:microsoft.com/office/officeart/2005/8/layout/hierarchy6"/>
    <dgm:cxn modelId="{3CC7E8CF-26C2-4C7B-A10C-FE0E53E2F6C6}" type="presParOf" srcId="{0B530808-C57C-4857-9D59-CB6B2B7519EC}" destId="{07A8494F-7617-409A-9F87-E3DF5856D574}" srcOrd="0" destOrd="0" presId="urn:microsoft.com/office/officeart/2005/8/layout/hierarchy6"/>
    <dgm:cxn modelId="{15131D77-3670-4557-A844-E4C041F39468}" type="presParOf" srcId="{0B530808-C57C-4857-9D59-CB6B2B7519EC}" destId="{44334986-965F-4F23-B037-1B322A2C5857}" srcOrd="1" destOrd="0" presId="urn:microsoft.com/office/officeart/2005/8/layout/hierarchy6"/>
    <dgm:cxn modelId="{202F1B11-2FB4-4FC1-9E80-731BF5DAF2BE}" type="presParOf" srcId="{EFA75EDF-64E9-422A-8746-C37EC573AC99}" destId="{8324EB5E-D10A-4395-84F1-62BC8B555CFC}"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D6AC57-97B4-439E-8663-4449CC61D744}">
      <dsp:nvSpPr>
        <dsp:cNvPr id="0" name=""/>
        <dsp:cNvSpPr/>
      </dsp:nvSpPr>
      <dsp:spPr>
        <a:xfrm>
          <a:off x="1951922" y="9147"/>
          <a:ext cx="1420775" cy="6915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Kanker Payudara </a:t>
          </a:r>
        </a:p>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Tripel Negatif</a:t>
          </a:r>
        </a:p>
      </dsp:txBody>
      <dsp:txXfrm>
        <a:off x="1972178" y="29403"/>
        <a:ext cx="1380263" cy="651064"/>
      </dsp:txXfrm>
    </dsp:sp>
    <dsp:sp modelId="{627DF77F-909C-454B-92EA-9A9C4F875440}">
      <dsp:nvSpPr>
        <dsp:cNvPr id="0" name=""/>
        <dsp:cNvSpPr/>
      </dsp:nvSpPr>
      <dsp:spPr>
        <a:xfrm>
          <a:off x="2616590" y="700724"/>
          <a:ext cx="91440" cy="268815"/>
        </a:xfrm>
        <a:custGeom>
          <a:avLst/>
          <a:gdLst/>
          <a:ahLst/>
          <a:cxnLst/>
          <a:rect l="0" t="0" r="0" b="0"/>
          <a:pathLst>
            <a:path>
              <a:moveTo>
                <a:pt x="45720" y="0"/>
              </a:moveTo>
              <a:lnTo>
                <a:pt x="45720" y="2688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6118DE-04A8-4E09-B5EF-F1D4FE8C8714}">
      <dsp:nvSpPr>
        <dsp:cNvPr id="0" name=""/>
        <dsp:cNvSpPr/>
      </dsp:nvSpPr>
      <dsp:spPr>
        <a:xfrm>
          <a:off x="2143627" y="969540"/>
          <a:ext cx="1037365" cy="6915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Kemoterapi 6x</a:t>
          </a:r>
        </a:p>
      </dsp:txBody>
      <dsp:txXfrm>
        <a:off x="2163883" y="989796"/>
        <a:ext cx="996853" cy="651064"/>
      </dsp:txXfrm>
    </dsp:sp>
    <dsp:sp modelId="{D082C603-71D8-4EAA-AE58-1A5E9DC0A17B}">
      <dsp:nvSpPr>
        <dsp:cNvPr id="0" name=""/>
        <dsp:cNvSpPr/>
      </dsp:nvSpPr>
      <dsp:spPr>
        <a:xfrm>
          <a:off x="1313735" y="1661117"/>
          <a:ext cx="1348574" cy="276852"/>
        </a:xfrm>
        <a:custGeom>
          <a:avLst/>
          <a:gdLst/>
          <a:ahLst/>
          <a:cxnLst/>
          <a:rect l="0" t="0" r="0" b="0"/>
          <a:pathLst>
            <a:path>
              <a:moveTo>
                <a:pt x="1348574" y="0"/>
              </a:moveTo>
              <a:lnTo>
                <a:pt x="1348574" y="138426"/>
              </a:lnTo>
              <a:lnTo>
                <a:pt x="0" y="138426"/>
              </a:lnTo>
              <a:lnTo>
                <a:pt x="0" y="2768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E4F40A-4660-4B4C-8EB7-A6CFECE9C982}">
      <dsp:nvSpPr>
        <dsp:cNvPr id="0" name=""/>
        <dsp:cNvSpPr/>
      </dsp:nvSpPr>
      <dsp:spPr>
        <a:xfrm>
          <a:off x="805722" y="1937969"/>
          <a:ext cx="1016026" cy="6915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Kadar Estradiol Sebelum Kemoterapi</a:t>
          </a:r>
        </a:p>
      </dsp:txBody>
      <dsp:txXfrm>
        <a:off x="825978" y="1958225"/>
        <a:ext cx="975514" cy="651064"/>
      </dsp:txXfrm>
    </dsp:sp>
    <dsp:sp modelId="{1972151C-381F-43CD-B45D-CC4376592E25}">
      <dsp:nvSpPr>
        <dsp:cNvPr id="0" name=""/>
        <dsp:cNvSpPr/>
      </dsp:nvSpPr>
      <dsp:spPr>
        <a:xfrm>
          <a:off x="2616357" y="1661117"/>
          <a:ext cx="91440" cy="276852"/>
        </a:xfrm>
        <a:custGeom>
          <a:avLst/>
          <a:gdLst/>
          <a:ahLst/>
          <a:cxnLst/>
          <a:rect l="0" t="0" r="0" b="0"/>
          <a:pathLst>
            <a:path>
              <a:moveTo>
                <a:pt x="45953" y="0"/>
              </a:moveTo>
              <a:lnTo>
                <a:pt x="45953" y="138426"/>
              </a:lnTo>
              <a:lnTo>
                <a:pt x="45720" y="138426"/>
              </a:lnTo>
              <a:lnTo>
                <a:pt x="45720" y="2768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5C87E3-E122-466B-98A8-CBE6FC4D3086}">
      <dsp:nvSpPr>
        <dsp:cNvPr id="0" name=""/>
        <dsp:cNvSpPr/>
      </dsp:nvSpPr>
      <dsp:spPr>
        <a:xfrm>
          <a:off x="2143394" y="1937969"/>
          <a:ext cx="1037365" cy="6915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Kadar Estradiol Setelah 3x Kemoterapi</a:t>
          </a:r>
        </a:p>
      </dsp:txBody>
      <dsp:txXfrm>
        <a:off x="2163650" y="1958225"/>
        <a:ext cx="996853" cy="651064"/>
      </dsp:txXfrm>
    </dsp:sp>
    <dsp:sp modelId="{3E905907-6A8A-426D-A999-42AECCB68F5D}">
      <dsp:nvSpPr>
        <dsp:cNvPr id="0" name=""/>
        <dsp:cNvSpPr/>
      </dsp:nvSpPr>
      <dsp:spPr>
        <a:xfrm>
          <a:off x="2662310" y="1661117"/>
          <a:ext cx="1337905" cy="276630"/>
        </a:xfrm>
        <a:custGeom>
          <a:avLst/>
          <a:gdLst/>
          <a:ahLst/>
          <a:cxnLst/>
          <a:rect l="0" t="0" r="0" b="0"/>
          <a:pathLst>
            <a:path>
              <a:moveTo>
                <a:pt x="0" y="0"/>
              </a:moveTo>
              <a:lnTo>
                <a:pt x="0" y="138315"/>
              </a:lnTo>
              <a:lnTo>
                <a:pt x="1337905" y="138315"/>
              </a:lnTo>
              <a:lnTo>
                <a:pt x="1337905" y="276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A8494F-7617-409A-9F87-E3DF5856D574}">
      <dsp:nvSpPr>
        <dsp:cNvPr id="0" name=""/>
        <dsp:cNvSpPr/>
      </dsp:nvSpPr>
      <dsp:spPr>
        <a:xfrm>
          <a:off x="3481533" y="1937748"/>
          <a:ext cx="1037365" cy="6915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Kadar Estradiol Setelah 6x Kemoterapi</a:t>
          </a:r>
        </a:p>
      </dsp:txBody>
      <dsp:txXfrm>
        <a:off x="3501789" y="1958004"/>
        <a:ext cx="996853" cy="65106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6C48C-3AD5-D44D-A8DC-913A801F907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4099</Words>
  <Characters>23366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Rizka Vinkan</dc:creator>
  <cp:keywords/>
  <dc:description/>
  <cp:lastModifiedBy>Guest User</cp:lastModifiedBy>
  <cp:revision>2</cp:revision>
  <dcterms:created xsi:type="dcterms:W3CDTF">2019-10-08T12:00:00Z</dcterms:created>
  <dcterms:modified xsi:type="dcterms:W3CDTF">2019-10-08T12:00:00Z</dcterms:modified>
</cp:coreProperties>
</file>